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4" w:type="dxa"/>
        <w:tblInd w:w="108" w:type="dxa"/>
        <w:tblLook w:val="00A0" w:firstRow="1" w:lastRow="0" w:firstColumn="1" w:lastColumn="0" w:noHBand="0" w:noVBand="0"/>
      </w:tblPr>
      <w:tblGrid>
        <w:gridCol w:w="3254"/>
        <w:gridCol w:w="6360"/>
      </w:tblGrid>
      <w:tr w:rsidR="00AB04B8" w:rsidRPr="00AB04B8" w:rsidTr="00D35F7F">
        <w:trPr>
          <w:trHeight w:val="766"/>
        </w:trPr>
        <w:tc>
          <w:tcPr>
            <w:tcW w:w="3254" w:type="dxa"/>
            <w:hideMark/>
          </w:tcPr>
          <w:p w:rsidR="00AB04B8" w:rsidRPr="00AB04B8" w:rsidRDefault="00AB04B8" w:rsidP="0008406A">
            <w:pPr>
              <w:spacing w:before="20"/>
              <w:ind w:left="-108" w:right="-142"/>
              <w:jc w:val="center"/>
              <w:rPr>
                <w:b/>
                <w:sz w:val="26"/>
                <w:szCs w:val="26"/>
                <w:lang w:val="sv-SE"/>
              </w:rPr>
            </w:pPr>
            <w:r w:rsidRPr="00AB04B8">
              <w:rPr>
                <w:b/>
                <w:sz w:val="26"/>
                <w:szCs w:val="26"/>
                <w:lang w:val="sv-SE"/>
              </w:rPr>
              <w:t>ỦY BAN NHÂN DÂN</w:t>
            </w:r>
          </w:p>
          <w:p w:rsidR="00AB04B8" w:rsidRPr="00AB04B8" w:rsidRDefault="00AB04B8" w:rsidP="0008406A">
            <w:pPr>
              <w:ind w:left="-108" w:right="-140"/>
              <w:jc w:val="center"/>
              <w:rPr>
                <w:b/>
                <w:lang w:val="sv-SE"/>
              </w:rPr>
            </w:pPr>
            <w:r w:rsidRPr="00AB04B8">
              <w:rPr>
                <w:noProof/>
              </w:rPr>
              <mc:AlternateContent>
                <mc:Choice Requires="wps">
                  <w:drawing>
                    <wp:anchor distT="0" distB="0" distL="114300" distR="114300" simplePos="0" relativeHeight="251654144" behindDoc="0" locked="0" layoutInCell="1" allowOverlap="1" wp14:anchorId="0903D239" wp14:editId="72A47DFD">
                      <wp:simplePos x="0" y="0"/>
                      <wp:positionH relativeFrom="column">
                        <wp:posOffset>634365</wp:posOffset>
                      </wp:positionH>
                      <wp:positionV relativeFrom="paragraph">
                        <wp:posOffset>201930</wp:posOffset>
                      </wp:positionV>
                      <wp:extent cx="547688" cy="0"/>
                      <wp:effectExtent l="0" t="0" r="24130" b="19050"/>
                      <wp:wrapNone/>
                      <wp:docPr id="6" name="Straight Connector 6"/>
                      <wp:cNvGraphicFramePr/>
                      <a:graphic xmlns:a="http://schemas.openxmlformats.org/drawingml/2006/main">
                        <a:graphicData uri="http://schemas.microsoft.com/office/word/2010/wordprocessingShape">
                          <wps:wsp>
                            <wps:cNvCnPr/>
                            <wps:spPr>
                              <a:xfrm>
                                <a:off x="0" y="0"/>
                                <a:ext cx="547688"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95pt,15.9pt" to="93.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" strokecolor="windowText"/>
                  </w:pict>
                </mc:Fallback>
              </mc:AlternateContent>
            </w:r>
            <w:r w:rsidRPr="00AB04B8">
              <w:rPr>
                <w:b/>
                <w:sz w:val="26"/>
                <w:szCs w:val="26"/>
                <w:lang w:val="sv-SE"/>
              </w:rPr>
              <w:t>TỈNH BẾN TRE</w:t>
            </w:r>
          </w:p>
        </w:tc>
        <w:tc>
          <w:tcPr>
            <w:tcW w:w="6360" w:type="dxa"/>
            <w:hideMark/>
          </w:tcPr>
          <w:p w:rsidR="00AB04B8" w:rsidRPr="004C5129" w:rsidRDefault="00AB04B8" w:rsidP="0008406A">
            <w:pPr>
              <w:spacing w:before="20"/>
              <w:ind w:left="-74" w:right="-108"/>
              <w:jc w:val="center"/>
              <w:rPr>
                <w:b/>
                <w:sz w:val="26"/>
                <w:szCs w:val="26"/>
                <w:lang w:val="sv-SE"/>
              </w:rPr>
            </w:pPr>
            <w:r w:rsidRPr="004C5129">
              <w:rPr>
                <w:b/>
                <w:sz w:val="26"/>
                <w:szCs w:val="26"/>
                <w:lang w:val="sv-SE"/>
              </w:rPr>
              <w:t>CỘNG HÒA XÃ HỘI CHỦ NGHĨA VIỆT NAM</w:t>
            </w:r>
          </w:p>
          <w:p w:rsidR="00AB04B8" w:rsidRPr="004C5129" w:rsidRDefault="00AB04B8" w:rsidP="0008406A">
            <w:pPr>
              <w:ind w:left="-74" w:right="-108"/>
              <w:jc w:val="center"/>
              <w:rPr>
                <w:b/>
                <w:sz w:val="28"/>
                <w:szCs w:val="28"/>
              </w:rPr>
            </w:pPr>
            <w:r w:rsidRPr="004C5129">
              <w:rPr>
                <w:b/>
                <w:sz w:val="28"/>
                <w:szCs w:val="28"/>
              </w:rPr>
              <w:t>Ðộc lập - Tự do - Hạnh phúc</w:t>
            </w:r>
          </w:p>
          <w:p w:rsidR="00AB04B8" w:rsidRPr="00AB04B8" w:rsidRDefault="00AB04B8" w:rsidP="0008406A">
            <w:pPr>
              <w:ind w:left="-74" w:right="-108"/>
              <w:jc w:val="center"/>
              <w:rPr>
                <w:b/>
                <w:sz w:val="26"/>
                <w:szCs w:val="26"/>
              </w:rPr>
            </w:pPr>
            <w:r w:rsidRPr="00AB04B8">
              <w:rPr>
                <w:noProof/>
              </w:rPr>
              <mc:AlternateContent>
                <mc:Choice Requires="wps">
                  <w:drawing>
                    <wp:anchor distT="4294967294" distB="4294967294" distL="114300" distR="114300" simplePos="0" relativeHeight="251657216" behindDoc="0" locked="0" layoutInCell="1" allowOverlap="1" wp14:anchorId="2B825656" wp14:editId="4236EBCC">
                      <wp:simplePos x="0" y="0"/>
                      <wp:positionH relativeFrom="column">
                        <wp:posOffset>845820</wp:posOffset>
                      </wp:positionH>
                      <wp:positionV relativeFrom="paragraph">
                        <wp:posOffset>15875</wp:posOffset>
                      </wp:positionV>
                      <wp:extent cx="221615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6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6.6pt,1.25pt" to="241.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0Ig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"/>
                  </w:pict>
                </mc:Fallback>
              </mc:AlternateContent>
            </w:r>
          </w:p>
        </w:tc>
      </w:tr>
      <w:tr w:rsidR="00AB04B8" w:rsidRPr="00AB04B8" w:rsidTr="00D35F7F">
        <w:trPr>
          <w:trHeight w:val="54"/>
        </w:trPr>
        <w:tc>
          <w:tcPr>
            <w:tcW w:w="3254" w:type="dxa"/>
            <w:hideMark/>
          </w:tcPr>
          <w:p w:rsidR="00AB04B8" w:rsidRPr="00AB04B8" w:rsidRDefault="00C203A5" w:rsidP="00C203A5">
            <w:pPr>
              <w:jc w:val="center"/>
              <w:rPr>
                <w:sz w:val="26"/>
                <w:szCs w:val="26"/>
              </w:rPr>
            </w:pPr>
            <w:r>
              <w:rPr>
                <w:sz w:val="26"/>
                <w:szCs w:val="26"/>
              </w:rPr>
              <w:t>Số: 43</w:t>
            </w:r>
            <w:r w:rsidR="00AB04B8" w:rsidRPr="00AB04B8">
              <w:rPr>
                <w:sz w:val="26"/>
                <w:szCs w:val="26"/>
              </w:rPr>
              <w:t>/2023/QĐ-UBND</w:t>
            </w:r>
          </w:p>
        </w:tc>
        <w:tc>
          <w:tcPr>
            <w:tcW w:w="6360" w:type="dxa"/>
            <w:hideMark/>
          </w:tcPr>
          <w:p w:rsidR="00AB04B8" w:rsidRPr="004C5129" w:rsidRDefault="008F4D1C" w:rsidP="008F4D1C">
            <w:pPr>
              <w:ind w:left="-74" w:right="-108"/>
              <w:jc w:val="center"/>
              <w:rPr>
                <w:b/>
                <w:sz w:val="28"/>
                <w:szCs w:val="28"/>
                <w:lang w:val="sv-SE"/>
              </w:rPr>
            </w:pPr>
            <w:r>
              <w:rPr>
                <w:i/>
                <w:sz w:val="28"/>
                <w:szCs w:val="28"/>
                <w:lang w:val="sv-SE"/>
              </w:rPr>
              <w:t>Bến Tre, ngày 29 tháng 11</w:t>
            </w:r>
            <w:r w:rsidR="004C5129" w:rsidRPr="004C5129">
              <w:rPr>
                <w:i/>
                <w:sz w:val="28"/>
                <w:szCs w:val="28"/>
                <w:lang w:val="sv-SE"/>
              </w:rPr>
              <w:t xml:space="preserve"> </w:t>
            </w:r>
            <w:r w:rsidR="00AB04B8" w:rsidRPr="004C5129">
              <w:rPr>
                <w:i/>
                <w:sz w:val="28"/>
                <w:szCs w:val="28"/>
                <w:lang w:val="sv-SE"/>
              </w:rPr>
              <w:t>năm 2023</w:t>
            </w:r>
          </w:p>
        </w:tc>
      </w:tr>
    </w:tbl>
    <w:p w:rsidR="0037531F" w:rsidRDefault="0037531F" w:rsidP="0037531F">
      <w:pPr>
        <w:jc w:val="center"/>
        <w:rPr>
          <w:b/>
          <w:sz w:val="28"/>
          <w:szCs w:val="28"/>
          <w:lang w:val="sv-SE"/>
        </w:rPr>
      </w:pPr>
    </w:p>
    <w:p w:rsidR="00AB04B8" w:rsidRPr="00AB04B8" w:rsidRDefault="00AB04B8" w:rsidP="0008406A">
      <w:pPr>
        <w:jc w:val="center"/>
        <w:rPr>
          <w:b/>
          <w:sz w:val="28"/>
          <w:szCs w:val="28"/>
          <w:lang w:val="sv-SE"/>
        </w:rPr>
      </w:pPr>
      <w:r w:rsidRPr="00AB04B8">
        <w:rPr>
          <w:b/>
          <w:sz w:val="28"/>
          <w:szCs w:val="28"/>
          <w:lang w:val="sv-SE"/>
        </w:rPr>
        <w:t>QUYẾT ĐỊNH</w:t>
      </w:r>
    </w:p>
    <w:p w:rsidR="004C5129" w:rsidRDefault="00AB04B8" w:rsidP="0008406A">
      <w:pPr>
        <w:jc w:val="center"/>
        <w:rPr>
          <w:b/>
          <w:sz w:val="28"/>
          <w:szCs w:val="28"/>
          <w:lang w:val="sv-SE"/>
        </w:rPr>
      </w:pPr>
      <w:r w:rsidRPr="00AB04B8">
        <w:rPr>
          <w:b/>
          <w:sz w:val="28"/>
          <w:szCs w:val="28"/>
          <w:lang w:val="sv-SE"/>
        </w:rPr>
        <w:t>Về việc quy định chức năng, nhiệm vụ, quyền hạn và cơ cấu tổ chức của</w:t>
      </w:r>
    </w:p>
    <w:p w:rsidR="00AB04B8" w:rsidRPr="00AB04B8" w:rsidRDefault="00AB04B8" w:rsidP="0008406A">
      <w:pPr>
        <w:jc w:val="center"/>
        <w:rPr>
          <w:b/>
          <w:sz w:val="28"/>
          <w:szCs w:val="28"/>
          <w:lang w:val="sv-SE"/>
        </w:rPr>
      </w:pPr>
      <w:r w:rsidRPr="00AB04B8">
        <w:rPr>
          <w:b/>
          <w:sz w:val="28"/>
          <w:szCs w:val="28"/>
          <w:lang w:val="sv-SE"/>
        </w:rPr>
        <w:t>Văn phòng Điều phối Chương trình xây dựng nông thôn mới tỉnh Bến Tre</w:t>
      </w:r>
    </w:p>
    <w:p w:rsidR="0037531F" w:rsidRPr="0008406A" w:rsidRDefault="00061225" w:rsidP="0008406A">
      <w:pPr>
        <w:tabs>
          <w:tab w:val="left" w:pos="3982"/>
        </w:tabs>
        <w:jc w:val="center"/>
        <w:rPr>
          <w:i/>
          <w:sz w:val="28"/>
          <w:szCs w:val="28"/>
          <w:lang w:val="sv-SE"/>
        </w:rPr>
      </w:pPr>
      <w:r w:rsidRPr="0008406A">
        <w:rPr>
          <w:b/>
          <w:noProof/>
          <w:sz w:val="28"/>
          <w:szCs w:val="28"/>
        </w:rPr>
        <mc:AlternateContent>
          <mc:Choice Requires="wps">
            <w:drawing>
              <wp:anchor distT="0" distB="0" distL="114300" distR="114300" simplePos="0" relativeHeight="251663360" behindDoc="0" locked="0" layoutInCell="1" allowOverlap="1" wp14:anchorId="51EAFF88" wp14:editId="3F59D3E8">
                <wp:simplePos x="0" y="0"/>
                <wp:positionH relativeFrom="column">
                  <wp:posOffset>2012315</wp:posOffset>
                </wp:positionH>
                <wp:positionV relativeFrom="paragraph">
                  <wp:posOffset>85725</wp:posOffset>
                </wp:positionV>
                <wp:extent cx="1981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9812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8.45pt,6.75pt" to="314.4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"/>
            </w:pict>
          </mc:Fallback>
        </mc:AlternateContent>
      </w:r>
    </w:p>
    <w:p w:rsidR="00AB04B8" w:rsidRPr="0008406A" w:rsidRDefault="00AB04B8" w:rsidP="001A0558">
      <w:pPr>
        <w:tabs>
          <w:tab w:val="left" w:pos="3982"/>
        </w:tabs>
        <w:spacing w:before="120" w:after="240"/>
        <w:jc w:val="center"/>
        <w:rPr>
          <w:b/>
          <w:sz w:val="28"/>
          <w:szCs w:val="28"/>
          <w:lang w:val="sv-SE"/>
        </w:rPr>
      </w:pPr>
      <w:r w:rsidRPr="0008406A">
        <w:rPr>
          <w:b/>
          <w:sz w:val="28"/>
          <w:szCs w:val="28"/>
          <w:lang w:val="sv-SE"/>
        </w:rPr>
        <w:t>ỦY BAN NHÂN DÂN TỈNH BẾN TRE</w:t>
      </w:r>
    </w:p>
    <w:p w:rsidR="00AB04B8" w:rsidRPr="0008406A" w:rsidRDefault="00AB04B8" w:rsidP="000E4E8F">
      <w:pPr>
        <w:widowControl w:val="0"/>
        <w:spacing w:before="120" w:line="288" w:lineRule="auto"/>
        <w:ind w:firstLine="709"/>
        <w:jc w:val="both"/>
        <w:rPr>
          <w:i/>
          <w:sz w:val="28"/>
          <w:szCs w:val="28"/>
          <w:lang w:val="sv-SE"/>
        </w:rPr>
      </w:pPr>
      <w:r w:rsidRPr="0008406A">
        <w:rPr>
          <w:i/>
          <w:sz w:val="28"/>
          <w:szCs w:val="28"/>
          <w:lang w:val="sv-SE"/>
        </w:rPr>
        <w:t xml:space="preserve">Căn cứ Luật Tổ chức chính quyền địa phương ngày 19 tháng 6 năm 2015; </w:t>
      </w:r>
    </w:p>
    <w:p w:rsidR="00AB04B8" w:rsidRPr="0008406A" w:rsidRDefault="00AB04B8" w:rsidP="000E4E8F">
      <w:pPr>
        <w:widowControl w:val="0"/>
        <w:spacing w:before="120" w:line="288" w:lineRule="auto"/>
        <w:ind w:firstLine="709"/>
        <w:jc w:val="both"/>
        <w:rPr>
          <w:i/>
          <w:sz w:val="28"/>
          <w:szCs w:val="28"/>
          <w:lang w:val="sv-SE"/>
        </w:rPr>
      </w:pPr>
      <w:r w:rsidRPr="0008406A">
        <w:rPr>
          <w:i/>
          <w:sz w:val="28"/>
          <w:szCs w:val="28"/>
          <w:lang w:val="sv-SE"/>
        </w:rPr>
        <w:t xml:space="preserve">Căn cứ Luật sửa đổi, bổ sung một số điều của Luật Tổ chức Chính phủ và Luật Tổ chức chính quyền địa phương ngày 22 tháng 11 năm 2019; </w:t>
      </w:r>
    </w:p>
    <w:p w:rsidR="00AB04B8" w:rsidRPr="0008406A" w:rsidRDefault="00AB04B8" w:rsidP="000E4E8F">
      <w:pPr>
        <w:widowControl w:val="0"/>
        <w:spacing w:before="120" w:line="288" w:lineRule="auto"/>
        <w:ind w:firstLine="709"/>
        <w:jc w:val="both"/>
        <w:rPr>
          <w:i/>
          <w:sz w:val="28"/>
          <w:szCs w:val="28"/>
          <w:lang w:val="sv-SE"/>
        </w:rPr>
      </w:pPr>
      <w:r w:rsidRPr="00B94E7E">
        <w:rPr>
          <w:i/>
          <w:sz w:val="28"/>
          <w:szCs w:val="28"/>
          <w:lang w:val="sv-SE"/>
        </w:rPr>
        <w:t>Căn cứ Luật Ban hành văn bản quy phạm pháp luật ngày 22  tháng 6 năm 2015</w:t>
      </w:r>
      <w:r w:rsidRPr="0008406A">
        <w:rPr>
          <w:i/>
          <w:sz w:val="28"/>
          <w:szCs w:val="28"/>
          <w:lang w:val="sv-SE"/>
        </w:rPr>
        <w:t>;</w:t>
      </w:r>
      <w:bookmarkStart w:id="0" w:name="loai_1"/>
      <w:r w:rsidRPr="0008406A">
        <w:rPr>
          <w:i/>
          <w:sz w:val="28"/>
          <w:szCs w:val="28"/>
          <w:lang w:val="sv-SE"/>
        </w:rPr>
        <w:t xml:space="preserve"> </w:t>
      </w:r>
    </w:p>
    <w:p w:rsidR="00AB04B8" w:rsidRPr="0008406A" w:rsidRDefault="00AB04B8" w:rsidP="000E4E8F">
      <w:pPr>
        <w:widowControl w:val="0"/>
        <w:spacing w:before="120" w:line="288" w:lineRule="auto"/>
        <w:ind w:firstLine="709"/>
        <w:jc w:val="both"/>
        <w:rPr>
          <w:rFonts w:cstheme="majorHAnsi"/>
          <w:i/>
          <w:sz w:val="28"/>
          <w:szCs w:val="28"/>
          <w:lang w:val="sv-SE"/>
        </w:rPr>
      </w:pPr>
      <w:r w:rsidRPr="0008406A">
        <w:rPr>
          <w:i/>
          <w:sz w:val="28"/>
          <w:szCs w:val="28"/>
          <w:lang w:val="sv-SE"/>
        </w:rPr>
        <w:t xml:space="preserve">Căn cứ </w:t>
      </w:r>
      <w:r w:rsidRPr="0008406A">
        <w:rPr>
          <w:rFonts w:cstheme="majorHAnsi"/>
          <w:bCs/>
          <w:i/>
          <w:sz w:val="28"/>
          <w:szCs w:val="28"/>
          <w:lang w:val="vi-VN"/>
        </w:rPr>
        <w:t>Luật</w:t>
      </w:r>
      <w:bookmarkStart w:id="1" w:name="loai_1_name"/>
      <w:bookmarkEnd w:id="0"/>
      <w:r w:rsidRPr="0008406A">
        <w:rPr>
          <w:rFonts w:cstheme="majorHAnsi"/>
          <w:i/>
          <w:sz w:val="28"/>
          <w:szCs w:val="28"/>
          <w:lang w:val="vi-VN"/>
        </w:rPr>
        <w:t xml:space="preserve"> sửa đổi, bổ sung một số điều của </w:t>
      </w:r>
      <w:r w:rsidR="006E01F3" w:rsidRPr="0008406A">
        <w:rPr>
          <w:rFonts w:cstheme="majorHAnsi"/>
          <w:i/>
          <w:sz w:val="28"/>
          <w:szCs w:val="28"/>
          <w:lang w:val="vi-VN"/>
        </w:rPr>
        <w:t xml:space="preserve">Luật Ban </w:t>
      </w:r>
      <w:r w:rsidRPr="0008406A">
        <w:rPr>
          <w:rFonts w:cstheme="majorHAnsi"/>
          <w:i/>
          <w:sz w:val="28"/>
          <w:szCs w:val="28"/>
          <w:lang w:val="vi-VN"/>
        </w:rPr>
        <w:t>hành văn bản quy phạm pháp luật</w:t>
      </w:r>
      <w:bookmarkEnd w:id="1"/>
      <w:r w:rsidRPr="0008406A">
        <w:rPr>
          <w:rFonts w:cstheme="majorHAnsi"/>
          <w:i/>
          <w:sz w:val="28"/>
          <w:szCs w:val="28"/>
          <w:lang w:val="sv-SE"/>
        </w:rPr>
        <w:t xml:space="preserve"> ngày 18 tháng 6 năm 2020;</w:t>
      </w:r>
    </w:p>
    <w:p w:rsidR="00AB04B8" w:rsidRPr="0008406A" w:rsidRDefault="00AB04B8" w:rsidP="000E4E8F">
      <w:pPr>
        <w:widowControl w:val="0"/>
        <w:spacing w:before="120" w:line="288" w:lineRule="auto"/>
        <w:ind w:firstLine="709"/>
        <w:jc w:val="both"/>
        <w:rPr>
          <w:i/>
          <w:iCs/>
          <w:sz w:val="28"/>
          <w:szCs w:val="28"/>
          <w:lang w:val="sv-SE"/>
        </w:rPr>
      </w:pPr>
      <w:r w:rsidRPr="0008406A">
        <w:rPr>
          <w:i/>
          <w:iCs/>
          <w:sz w:val="28"/>
          <w:szCs w:val="28"/>
          <w:lang w:val="sv-SE"/>
        </w:rPr>
        <w:t xml:space="preserve">Căn cứ Nghị quyết số 25/2021/QH15 ngày 28 tháng 7 năm 2021 của Quốc </w:t>
      </w:r>
      <w:r w:rsidR="00095082" w:rsidRPr="0008406A">
        <w:rPr>
          <w:i/>
          <w:iCs/>
          <w:sz w:val="28"/>
          <w:szCs w:val="28"/>
          <w:lang w:val="sv-SE"/>
        </w:rPr>
        <w:t>h</w:t>
      </w:r>
      <w:r w:rsidRPr="0008406A">
        <w:rPr>
          <w:i/>
          <w:iCs/>
          <w:sz w:val="28"/>
          <w:szCs w:val="28"/>
          <w:lang w:val="sv-SE"/>
        </w:rPr>
        <w:t>ội về việc phê duyệt chủ trương đầu tư Chương trình mục tiêu quốc gia xây dựng nông thôn mới giai đoạn 2021 - 2025;</w:t>
      </w:r>
    </w:p>
    <w:p w:rsidR="00AB04B8" w:rsidRPr="0008406A" w:rsidRDefault="00AB04B8" w:rsidP="000E4E8F">
      <w:pPr>
        <w:widowControl w:val="0"/>
        <w:spacing w:before="120" w:line="288" w:lineRule="auto"/>
        <w:ind w:firstLine="709"/>
        <w:jc w:val="both"/>
        <w:rPr>
          <w:i/>
          <w:sz w:val="28"/>
          <w:szCs w:val="28"/>
          <w:lang w:val="sv-SE"/>
        </w:rPr>
      </w:pPr>
      <w:r w:rsidRPr="008B19DD">
        <w:rPr>
          <w:i/>
          <w:sz w:val="28"/>
          <w:szCs w:val="28"/>
          <w:lang w:val="sv-SE"/>
        </w:rPr>
        <w:t xml:space="preserve">Căn cứ Nghị định số 27/2022/NĐ-CP ngày 19 tháng 4 năm 2022 của Chính phủ về </w:t>
      </w:r>
      <w:r w:rsidR="0008406A" w:rsidRPr="008B19DD">
        <w:rPr>
          <w:i/>
          <w:sz w:val="28"/>
          <w:szCs w:val="28"/>
          <w:lang w:val="sv-SE"/>
        </w:rPr>
        <w:t>q</w:t>
      </w:r>
      <w:r w:rsidRPr="008B19DD">
        <w:rPr>
          <w:i/>
          <w:sz w:val="28"/>
          <w:szCs w:val="28"/>
          <w:lang w:val="sv-SE"/>
        </w:rPr>
        <w:t>uy định cơ chế quản lý, tổ chức thực hiện các chương trình mục tiêu quốc gia</w:t>
      </w:r>
      <w:r w:rsidRPr="0008406A">
        <w:rPr>
          <w:i/>
          <w:sz w:val="28"/>
          <w:szCs w:val="28"/>
          <w:lang w:val="sv-SE"/>
        </w:rPr>
        <w:t>;</w:t>
      </w:r>
    </w:p>
    <w:p w:rsidR="00AB04B8" w:rsidRPr="0008406A" w:rsidRDefault="00AB04B8" w:rsidP="000E4E8F">
      <w:pPr>
        <w:widowControl w:val="0"/>
        <w:spacing w:before="120" w:line="288" w:lineRule="auto"/>
        <w:ind w:firstLine="709"/>
        <w:jc w:val="both"/>
        <w:rPr>
          <w:i/>
          <w:sz w:val="28"/>
          <w:szCs w:val="28"/>
          <w:lang w:val="sv-SE"/>
        </w:rPr>
      </w:pPr>
      <w:r w:rsidRPr="0008406A">
        <w:rPr>
          <w:i/>
          <w:sz w:val="28"/>
          <w:szCs w:val="28"/>
          <w:lang w:val="sv-SE"/>
        </w:rPr>
        <w:t>Căn cứ Nghị định số 38/2023/NĐ-CP ngày 24 tháng 6 năm 2023 của Chính phủ về sửa đổi và bổ sung một số điều của Nghị định số 27/2022/NĐ-CP ngày 19 thá</w:t>
      </w:r>
      <w:r w:rsidR="004C5129" w:rsidRPr="0008406A">
        <w:rPr>
          <w:i/>
          <w:sz w:val="28"/>
          <w:szCs w:val="28"/>
          <w:lang w:val="sv-SE"/>
        </w:rPr>
        <w:t>ng 4 năm 2022 của Chính phủ về q</w:t>
      </w:r>
      <w:r w:rsidRPr="0008406A">
        <w:rPr>
          <w:i/>
          <w:sz w:val="28"/>
          <w:szCs w:val="28"/>
          <w:lang w:val="sv-SE"/>
        </w:rPr>
        <w:t>uy định cơ chế quản lý, tổ chức thực hiện các chương trình mục tiêu quốc gia;</w:t>
      </w:r>
    </w:p>
    <w:p w:rsidR="00AB04B8" w:rsidRPr="0008406A" w:rsidRDefault="00AB04B8" w:rsidP="000E4E8F">
      <w:pPr>
        <w:widowControl w:val="0"/>
        <w:spacing w:before="120" w:line="288" w:lineRule="auto"/>
        <w:ind w:firstLine="709"/>
        <w:jc w:val="both"/>
        <w:rPr>
          <w:i/>
          <w:sz w:val="28"/>
          <w:szCs w:val="28"/>
          <w:lang w:val="sv-SE"/>
        </w:rPr>
      </w:pPr>
      <w:r w:rsidRPr="0008406A">
        <w:rPr>
          <w:i/>
          <w:sz w:val="28"/>
          <w:szCs w:val="28"/>
          <w:lang w:val="sv-SE"/>
        </w:rPr>
        <w:t xml:space="preserve">Thực hiện Quyết định số 1920/QĐ-TTg ngày 05 tháng 10 năm 2016 của Thủ tướng </w:t>
      </w:r>
      <w:r w:rsidR="00095082" w:rsidRPr="0008406A">
        <w:rPr>
          <w:i/>
          <w:sz w:val="28"/>
          <w:szCs w:val="28"/>
          <w:lang w:val="sv-SE"/>
        </w:rPr>
        <w:t xml:space="preserve">Chính </w:t>
      </w:r>
      <w:r w:rsidRPr="0008406A">
        <w:rPr>
          <w:i/>
          <w:sz w:val="28"/>
          <w:szCs w:val="28"/>
          <w:lang w:val="sv-SE"/>
        </w:rPr>
        <w:t>phủ quy định chức năng, nhiệm vụ, quyền hạn, tổ chức bộ máy và biên chế của Văn phòng điều phối nông thôn mới các cấp;</w:t>
      </w:r>
    </w:p>
    <w:p w:rsidR="00AB04B8" w:rsidRPr="0008406A" w:rsidRDefault="00AB04B8" w:rsidP="000E4E8F">
      <w:pPr>
        <w:widowControl w:val="0"/>
        <w:spacing w:before="120" w:line="288" w:lineRule="auto"/>
        <w:ind w:firstLine="709"/>
        <w:jc w:val="both"/>
        <w:rPr>
          <w:i/>
          <w:sz w:val="28"/>
          <w:szCs w:val="28"/>
          <w:lang w:val="sv-SE"/>
        </w:rPr>
      </w:pPr>
      <w:r w:rsidRPr="0008406A">
        <w:rPr>
          <w:i/>
          <w:sz w:val="28"/>
          <w:szCs w:val="28"/>
          <w:lang w:val="sv-SE"/>
        </w:rPr>
        <w:t xml:space="preserve">Thực hiện Quyết định số 263/QĐ-TTg ngày 22 tháng 02 năm 2022 của Thủ tướng Chính phủ phê duyệt Chương trình mục tiêu quốc gia về xây dựng nông thôn mới giai đoạn 2021 </w:t>
      </w:r>
      <w:r w:rsidR="0037531F" w:rsidRPr="0008406A">
        <w:rPr>
          <w:i/>
          <w:sz w:val="28"/>
          <w:szCs w:val="28"/>
          <w:lang w:val="sv-SE"/>
        </w:rPr>
        <w:t>-</w:t>
      </w:r>
      <w:r w:rsidRPr="0008406A">
        <w:rPr>
          <w:i/>
          <w:sz w:val="28"/>
          <w:szCs w:val="28"/>
          <w:lang w:val="sv-SE"/>
        </w:rPr>
        <w:t xml:space="preserve"> 2025;</w:t>
      </w:r>
    </w:p>
    <w:p w:rsidR="00AB04B8" w:rsidRPr="00FE47D4" w:rsidRDefault="00AB04B8" w:rsidP="000E4E8F">
      <w:pPr>
        <w:widowControl w:val="0"/>
        <w:shd w:val="clear" w:color="auto" w:fill="FFFFFF"/>
        <w:spacing w:before="120" w:line="288" w:lineRule="auto"/>
        <w:ind w:firstLine="709"/>
        <w:jc w:val="both"/>
        <w:rPr>
          <w:i/>
          <w:sz w:val="28"/>
          <w:szCs w:val="28"/>
          <w:lang w:val="vi-VN"/>
        </w:rPr>
      </w:pPr>
      <w:r w:rsidRPr="0008406A">
        <w:rPr>
          <w:i/>
          <w:sz w:val="28"/>
          <w:szCs w:val="28"/>
          <w:lang w:val="sv-SE"/>
        </w:rPr>
        <w:t xml:space="preserve">Theo đề nghị của Giám đốc </w:t>
      </w:r>
      <w:r w:rsidR="00095082" w:rsidRPr="0008406A">
        <w:rPr>
          <w:i/>
          <w:sz w:val="28"/>
          <w:szCs w:val="28"/>
          <w:lang w:val="sv-SE"/>
        </w:rPr>
        <w:t xml:space="preserve">Sở </w:t>
      </w:r>
      <w:r w:rsidRPr="0008406A">
        <w:rPr>
          <w:i/>
          <w:sz w:val="28"/>
          <w:szCs w:val="28"/>
          <w:lang w:val="sv-SE"/>
        </w:rPr>
        <w:t xml:space="preserve">Nông nghiệp và Phát triển nông thôn tại Tờ trình số </w:t>
      </w:r>
      <w:r w:rsidR="0037531F" w:rsidRPr="0008406A">
        <w:rPr>
          <w:i/>
          <w:sz w:val="28"/>
          <w:szCs w:val="28"/>
          <w:lang w:val="vi-VN"/>
        </w:rPr>
        <w:t>4476</w:t>
      </w:r>
      <w:r w:rsidRPr="0008406A">
        <w:rPr>
          <w:i/>
          <w:sz w:val="28"/>
          <w:szCs w:val="28"/>
          <w:lang w:val="sv-SE"/>
        </w:rPr>
        <w:t>/TTr-SNNPTNT ngày</w:t>
      </w:r>
      <w:r w:rsidR="0037531F" w:rsidRPr="0008406A">
        <w:rPr>
          <w:i/>
          <w:sz w:val="28"/>
          <w:szCs w:val="28"/>
          <w:lang w:val="vi-VN"/>
        </w:rPr>
        <w:t xml:space="preserve"> 17 </w:t>
      </w:r>
      <w:r w:rsidRPr="0008406A">
        <w:rPr>
          <w:i/>
          <w:sz w:val="28"/>
          <w:szCs w:val="28"/>
          <w:lang w:val="sv-SE"/>
        </w:rPr>
        <w:t>tháng</w:t>
      </w:r>
      <w:r w:rsidR="005E7122" w:rsidRPr="0008406A">
        <w:rPr>
          <w:i/>
          <w:sz w:val="28"/>
          <w:szCs w:val="28"/>
          <w:lang w:val="vi-VN"/>
        </w:rPr>
        <w:t xml:space="preserve"> 11 </w:t>
      </w:r>
      <w:r w:rsidRPr="0008406A">
        <w:rPr>
          <w:i/>
          <w:sz w:val="28"/>
          <w:szCs w:val="28"/>
          <w:lang w:val="sv-SE"/>
        </w:rPr>
        <w:t>năm 2023</w:t>
      </w:r>
      <w:r w:rsidR="005E7122" w:rsidRPr="00FE47D4">
        <w:rPr>
          <w:sz w:val="28"/>
          <w:szCs w:val="28"/>
          <w:lang w:val="vi-VN"/>
        </w:rPr>
        <w:t>.</w:t>
      </w:r>
    </w:p>
    <w:p w:rsidR="00AB04B8" w:rsidRDefault="00AB04B8" w:rsidP="00B94E7E">
      <w:pPr>
        <w:spacing w:before="240" w:after="240"/>
        <w:jc w:val="center"/>
        <w:rPr>
          <w:b/>
          <w:spacing w:val="-4"/>
          <w:sz w:val="28"/>
          <w:szCs w:val="28"/>
          <w:lang w:val="vi-VN"/>
        </w:rPr>
      </w:pPr>
      <w:r w:rsidRPr="006D19BC">
        <w:rPr>
          <w:b/>
          <w:spacing w:val="-4"/>
          <w:sz w:val="28"/>
          <w:szCs w:val="28"/>
          <w:lang w:val="sv-SE"/>
        </w:rPr>
        <w:lastRenderedPageBreak/>
        <w:t>QUYẾT ĐỊNH:</w:t>
      </w:r>
    </w:p>
    <w:p w:rsidR="00AB04B8" w:rsidRPr="00562E44" w:rsidRDefault="00AB04B8" w:rsidP="006C5B19">
      <w:pPr>
        <w:widowControl w:val="0"/>
        <w:spacing w:before="120" w:line="288" w:lineRule="auto"/>
        <w:ind w:firstLine="709"/>
        <w:jc w:val="both"/>
        <w:rPr>
          <w:b/>
          <w:sz w:val="28"/>
          <w:szCs w:val="28"/>
          <w:lang w:val="sv-SE"/>
        </w:rPr>
      </w:pPr>
      <w:r w:rsidRPr="00562E44">
        <w:rPr>
          <w:b/>
          <w:sz w:val="28"/>
          <w:szCs w:val="28"/>
          <w:lang w:val="sv-SE"/>
        </w:rPr>
        <w:t>Điều 1. Vị trí, chức năng</w:t>
      </w:r>
    </w:p>
    <w:p w:rsidR="00AB04B8" w:rsidRPr="00562E44" w:rsidRDefault="00AB04B8" w:rsidP="006C5B19">
      <w:pPr>
        <w:widowControl w:val="0"/>
        <w:spacing w:before="120" w:line="288" w:lineRule="auto"/>
        <w:ind w:firstLine="709"/>
        <w:jc w:val="both"/>
        <w:rPr>
          <w:bCs/>
          <w:sz w:val="28"/>
          <w:szCs w:val="28"/>
          <w:lang w:val="sv-SE" w:eastAsia="vi-VN"/>
        </w:rPr>
      </w:pPr>
      <w:r w:rsidRPr="00562E44">
        <w:rPr>
          <w:sz w:val="28"/>
          <w:szCs w:val="28"/>
          <w:lang w:val="sv-SE"/>
        </w:rPr>
        <w:t xml:space="preserve">1. </w:t>
      </w:r>
      <w:r w:rsidRPr="00562E44">
        <w:rPr>
          <w:bCs/>
          <w:sz w:val="28"/>
          <w:szCs w:val="28"/>
          <w:lang w:val="sv-SE" w:eastAsia="vi-VN"/>
        </w:rPr>
        <w:t>Văn phòng Điều phối Chương trình xây dựng nông thôn mới tỉnh Bến Tre (sau đây gọi tắt là Văn phòng Điều phối) là cơ quan giúp việc cho Ban Chỉ đạo các Chương trình mục tiêu quốc gia tỉnh Bến Tre giai đoạn 2021 - 2025 (sau đây gọi tắt là Ban Chỉ đạo tỉnh) quản lý và tổ chức thực hiện Chương trình mục tiêu quốc gia xây dựng nông thôn mới (sau đây gọi tắt là Chương trình) trên địa bàn tỉnh.</w:t>
      </w:r>
    </w:p>
    <w:p w:rsidR="00AB04B8" w:rsidRPr="00562E44" w:rsidRDefault="00AB04B8" w:rsidP="006C5B19">
      <w:pPr>
        <w:widowControl w:val="0"/>
        <w:spacing w:before="120" w:line="288" w:lineRule="auto"/>
        <w:ind w:firstLine="709"/>
        <w:jc w:val="both"/>
        <w:rPr>
          <w:sz w:val="28"/>
          <w:szCs w:val="28"/>
          <w:lang w:val="sv-SE"/>
        </w:rPr>
      </w:pPr>
      <w:r w:rsidRPr="00562E44">
        <w:rPr>
          <w:sz w:val="28"/>
          <w:szCs w:val="28"/>
          <w:lang w:val="sv-SE"/>
        </w:rPr>
        <w:t>2. Văn phòng Điều phối</w:t>
      </w:r>
      <w:r w:rsidRPr="00562E44">
        <w:rPr>
          <w:bCs/>
          <w:sz w:val="28"/>
          <w:szCs w:val="28"/>
          <w:lang w:val="sv-SE" w:eastAsia="vi-VN"/>
        </w:rPr>
        <w:t xml:space="preserve"> </w:t>
      </w:r>
      <w:r w:rsidRPr="00562E44">
        <w:rPr>
          <w:sz w:val="28"/>
          <w:szCs w:val="28"/>
          <w:lang w:val="sv-SE"/>
        </w:rPr>
        <w:t xml:space="preserve">có tư cách pháp nhân, con dấu riêng và </w:t>
      </w:r>
      <w:r w:rsidRPr="00562E44">
        <w:rPr>
          <w:bCs/>
          <w:sz w:val="28"/>
          <w:szCs w:val="28"/>
          <w:lang w:val="sv-SE" w:eastAsia="vi-VN"/>
        </w:rPr>
        <w:t>được mở tài khoản tại kho bạc nhà nước và ngân hàng theo quy định của pháp luật</w:t>
      </w:r>
      <w:r w:rsidRPr="00562E44">
        <w:rPr>
          <w:sz w:val="28"/>
          <w:szCs w:val="28"/>
          <w:lang w:val="sv-SE"/>
        </w:rPr>
        <w:t>.</w:t>
      </w:r>
    </w:p>
    <w:p w:rsidR="00AB04B8" w:rsidRPr="005D347E" w:rsidRDefault="00AB04B8" w:rsidP="006C5B19">
      <w:pPr>
        <w:widowControl w:val="0"/>
        <w:spacing w:before="120" w:line="288" w:lineRule="auto"/>
        <w:ind w:firstLine="709"/>
        <w:jc w:val="both"/>
        <w:rPr>
          <w:sz w:val="28"/>
          <w:szCs w:val="28"/>
          <w:lang w:val="sv-SE"/>
        </w:rPr>
      </w:pPr>
      <w:r w:rsidRPr="005D347E">
        <w:rPr>
          <w:sz w:val="28"/>
          <w:szCs w:val="28"/>
          <w:lang w:val="sv-SE"/>
        </w:rPr>
        <w:t xml:space="preserve">3. Trụ sở của Văn phòng Điều phối đặt tại Sở Nông nghiệp và Phát </w:t>
      </w:r>
      <w:r w:rsidR="00797154" w:rsidRPr="005D347E">
        <w:rPr>
          <w:sz w:val="28"/>
          <w:szCs w:val="28"/>
          <w:lang w:val="sv-SE"/>
        </w:rPr>
        <w:t>triển nông thôn (số 26, đường 3</w:t>
      </w:r>
      <w:r w:rsidR="00797154" w:rsidRPr="005D347E">
        <w:rPr>
          <w:sz w:val="28"/>
          <w:szCs w:val="28"/>
          <w:lang w:val="vi-VN"/>
        </w:rPr>
        <w:t xml:space="preserve"> Tháng </w:t>
      </w:r>
      <w:r w:rsidRPr="005D347E">
        <w:rPr>
          <w:sz w:val="28"/>
          <w:szCs w:val="28"/>
          <w:lang w:val="sv-SE"/>
        </w:rPr>
        <w:t xml:space="preserve">2, </w:t>
      </w:r>
      <w:r w:rsidR="00797154" w:rsidRPr="005D347E">
        <w:rPr>
          <w:sz w:val="28"/>
          <w:szCs w:val="28"/>
          <w:lang w:val="vi-VN"/>
        </w:rPr>
        <w:t>p</w:t>
      </w:r>
      <w:r w:rsidRPr="005D347E">
        <w:rPr>
          <w:sz w:val="28"/>
          <w:szCs w:val="28"/>
          <w:lang w:val="sv-SE"/>
        </w:rPr>
        <w:t xml:space="preserve">hường An Hội, </w:t>
      </w:r>
      <w:r w:rsidR="00797154" w:rsidRPr="005D347E">
        <w:rPr>
          <w:sz w:val="28"/>
          <w:szCs w:val="28"/>
          <w:lang w:val="vi-VN"/>
        </w:rPr>
        <w:t>t</w:t>
      </w:r>
      <w:r w:rsidRPr="005D347E">
        <w:rPr>
          <w:sz w:val="28"/>
          <w:szCs w:val="28"/>
          <w:lang w:val="sv-SE"/>
        </w:rPr>
        <w:t>hành phố Bến Tre, tỉnh Bến Tre).</w:t>
      </w:r>
    </w:p>
    <w:p w:rsidR="00AB04B8" w:rsidRPr="00FE47D4" w:rsidRDefault="00AB04B8" w:rsidP="006C5B19">
      <w:pPr>
        <w:spacing w:before="120" w:line="288" w:lineRule="auto"/>
        <w:ind w:firstLine="709"/>
        <w:jc w:val="both"/>
        <w:rPr>
          <w:b/>
          <w:sz w:val="28"/>
          <w:szCs w:val="28"/>
          <w:lang w:val="sv-SE"/>
        </w:rPr>
      </w:pPr>
      <w:r w:rsidRPr="00FE47D4">
        <w:rPr>
          <w:b/>
          <w:sz w:val="28"/>
          <w:szCs w:val="28"/>
          <w:lang w:val="sv-SE"/>
        </w:rPr>
        <w:t>Điều 2. Nhiệm vụ, quyền hạn</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 xml:space="preserve">1. Xây dựng kế hoạch, tổ chức kiểm tra, giám sát, đánh </w:t>
      </w:r>
      <w:r w:rsidR="00F54CA0">
        <w:rPr>
          <w:bCs/>
          <w:sz w:val="28"/>
          <w:szCs w:val="28"/>
          <w:lang w:val="sv-SE" w:eastAsia="vi-VN"/>
        </w:rPr>
        <w:t>giá việc thực hiện Chương trình.</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 xml:space="preserve">2. </w:t>
      </w:r>
      <w:r w:rsidR="00B0570F" w:rsidRPr="00FE47D4">
        <w:rPr>
          <w:bCs/>
          <w:sz w:val="28"/>
          <w:szCs w:val="28"/>
          <w:lang w:val="sv-SE" w:eastAsia="vi-VN"/>
        </w:rPr>
        <w:t>Phối hợp với các cơ quan, đơn vị có liên quan t</w:t>
      </w:r>
      <w:r w:rsidRPr="00FE47D4">
        <w:rPr>
          <w:bCs/>
          <w:sz w:val="28"/>
          <w:szCs w:val="28"/>
          <w:lang w:val="sv-SE" w:eastAsia="vi-VN"/>
        </w:rPr>
        <w:t xml:space="preserve">ham mưu xây dựng kế hoạch vốn, phân bổ vốn ngân sách và các nguồn vốn huy động khác để xây </w:t>
      </w:r>
      <w:r w:rsidR="00F54CA0">
        <w:rPr>
          <w:bCs/>
          <w:sz w:val="28"/>
          <w:szCs w:val="28"/>
          <w:lang w:val="sv-SE" w:eastAsia="vi-VN"/>
        </w:rPr>
        <w:t>dựng nông thôn mới trên địa bàn.</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3. Theo dõi, tổng hợp, báo cáo giám sát, đánh giá tình hình thực hiện</w:t>
      </w:r>
      <w:r w:rsidR="00F54CA0">
        <w:rPr>
          <w:bCs/>
          <w:sz w:val="28"/>
          <w:szCs w:val="28"/>
          <w:lang w:val="sv-SE" w:eastAsia="vi-VN"/>
        </w:rPr>
        <w:t xml:space="preserve"> Chương trình trên địa bàn tỉnh.</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4. Nghiên cứu, đề xuất cơ chế, chính sách và cơ chế phối hợp hoạt động liên ngành để thực hiện có hiệu quả</w:t>
      </w:r>
      <w:r w:rsidR="00F54CA0">
        <w:rPr>
          <w:bCs/>
          <w:sz w:val="28"/>
          <w:szCs w:val="28"/>
          <w:lang w:val="sv-SE" w:eastAsia="vi-VN"/>
        </w:rPr>
        <w:t xml:space="preserve"> Chương trình trên địa bàn tỉnh.</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 xml:space="preserve">5. Tham mưu, giúp Ban </w:t>
      </w:r>
      <w:r w:rsidR="00C81CEF" w:rsidRPr="00FE47D4">
        <w:rPr>
          <w:bCs/>
          <w:sz w:val="28"/>
          <w:szCs w:val="28"/>
          <w:lang w:val="sv-SE" w:eastAsia="vi-VN"/>
        </w:rPr>
        <w:t xml:space="preserve">Chỉ </w:t>
      </w:r>
      <w:r w:rsidRPr="00FE47D4">
        <w:rPr>
          <w:bCs/>
          <w:sz w:val="28"/>
          <w:szCs w:val="28"/>
          <w:lang w:val="sv-SE" w:eastAsia="vi-VN"/>
        </w:rPr>
        <w:t>đạo tỉnh trong việc đôn đốc tiến độ triển khai nhiệm vụ của các thành viên Ban Chỉ đạo và tiến độ thực hiện Chương trình trên địa bàn tỉnh để báo cáo Trưởng Ban Chỉ đạo các chươ</w:t>
      </w:r>
      <w:r w:rsidR="00F54CA0">
        <w:rPr>
          <w:bCs/>
          <w:sz w:val="28"/>
          <w:szCs w:val="28"/>
          <w:lang w:val="sv-SE" w:eastAsia="vi-VN"/>
        </w:rPr>
        <w:t>ng trình mục tiêu quốc gia tỉnh.</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6. Chuẩn bị nội dung, chương trình cho các cuộc họp, hội nghị, hội thảo của Ban Chỉ đạo tỉnh và các báo cáo theo</w:t>
      </w:r>
      <w:r w:rsidR="00F54CA0">
        <w:rPr>
          <w:bCs/>
          <w:sz w:val="28"/>
          <w:szCs w:val="28"/>
          <w:lang w:val="sv-SE" w:eastAsia="vi-VN"/>
        </w:rPr>
        <w:t xml:space="preserve"> yêu cầu của Trưởng Ban Chỉ đạo.</w:t>
      </w:r>
    </w:p>
    <w:p w:rsidR="00AB04B8" w:rsidRPr="00FE47D4" w:rsidRDefault="00AB04B8" w:rsidP="006C5B19">
      <w:pPr>
        <w:shd w:val="clear" w:color="auto" w:fill="FFFFFF"/>
        <w:spacing w:before="120" w:line="288" w:lineRule="auto"/>
        <w:ind w:firstLine="709"/>
        <w:jc w:val="both"/>
        <w:rPr>
          <w:bCs/>
          <w:sz w:val="28"/>
          <w:szCs w:val="28"/>
          <w:lang w:val="sv-SE" w:eastAsia="vi-VN"/>
        </w:rPr>
      </w:pPr>
      <w:r w:rsidRPr="00FE47D4">
        <w:rPr>
          <w:bCs/>
          <w:sz w:val="28"/>
          <w:szCs w:val="28"/>
          <w:lang w:val="sv-SE" w:eastAsia="vi-VN"/>
        </w:rPr>
        <w:t>7. Tổ chức công tác thông tin truyền thông về xây dựng nông thôn</w:t>
      </w:r>
      <w:r w:rsidR="00F54CA0">
        <w:rPr>
          <w:bCs/>
          <w:sz w:val="28"/>
          <w:szCs w:val="28"/>
          <w:lang w:val="sv-SE" w:eastAsia="vi-VN"/>
        </w:rPr>
        <w:t xml:space="preserve"> mới.</w:t>
      </w:r>
    </w:p>
    <w:p w:rsidR="00AB04B8" w:rsidRPr="00F54CA0" w:rsidRDefault="00AB04B8" w:rsidP="006C5B19">
      <w:pPr>
        <w:spacing w:before="120" w:line="288" w:lineRule="auto"/>
        <w:ind w:firstLine="709"/>
        <w:jc w:val="both"/>
        <w:rPr>
          <w:sz w:val="28"/>
          <w:szCs w:val="28"/>
        </w:rPr>
      </w:pPr>
      <w:r w:rsidRPr="00FE47D4">
        <w:rPr>
          <w:sz w:val="28"/>
          <w:szCs w:val="28"/>
          <w:lang w:val="vi-VN"/>
        </w:rPr>
        <w:t>8. Quản lý, vận hành Cổng Thông t</w:t>
      </w:r>
      <w:r w:rsidRPr="00FE47D4">
        <w:rPr>
          <w:sz w:val="28"/>
          <w:szCs w:val="28"/>
          <w:lang w:val="sv-SE"/>
        </w:rPr>
        <w:t>in</w:t>
      </w:r>
      <w:r w:rsidR="00F54CA0">
        <w:rPr>
          <w:sz w:val="28"/>
          <w:szCs w:val="28"/>
          <w:lang w:val="vi-VN"/>
        </w:rPr>
        <w:t xml:space="preserve"> điện tử nông thôn mới tỉnh</w:t>
      </w:r>
      <w:r w:rsidR="00F54CA0">
        <w:rPr>
          <w:sz w:val="28"/>
          <w:szCs w:val="28"/>
        </w:rPr>
        <w:t>.</w:t>
      </w:r>
    </w:p>
    <w:p w:rsidR="00AB04B8" w:rsidRPr="00F54CA0" w:rsidRDefault="00AB04B8" w:rsidP="006C5B19">
      <w:pPr>
        <w:spacing w:before="120" w:line="288" w:lineRule="auto"/>
        <w:ind w:firstLine="709"/>
        <w:jc w:val="both"/>
        <w:rPr>
          <w:sz w:val="28"/>
          <w:szCs w:val="28"/>
        </w:rPr>
      </w:pPr>
      <w:r w:rsidRPr="00FE47D4">
        <w:rPr>
          <w:sz w:val="28"/>
          <w:szCs w:val="28"/>
          <w:lang w:val="vi-VN"/>
        </w:rPr>
        <w:t>9. Theo dõi, phối hợp với các cơ quan đơn vị có liên quan triển khai thực hiện các nội dung thành phần và các Chương trì</w:t>
      </w:r>
      <w:r w:rsidR="00F54CA0">
        <w:rPr>
          <w:sz w:val="28"/>
          <w:szCs w:val="28"/>
          <w:lang w:val="vi-VN"/>
        </w:rPr>
        <w:t>nh chuyên đề thuộc Chương trình</w:t>
      </w:r>
      <w:r w:rsidR="00F54CA0">
        <w:rPr>
          <w:sz w:val="28"/>
          <w:szCs w:val="28"/>
        </w:rPr>
        <w:t>.</w:t>
      </w:r>
    </w:p>
    <w:p w:rsidR="00AB04B8" w:rsidRPr="00FE47D4" w:rsidRDefault="00AB04B8" w:rsidP="006C5B19">
      <w:pPr>
        <w:spacing w:before="120" w:line="288" w:lineRule="auto"/>
        <w:ind w:firstLine="709"/>
        <w:jc w:val="both"/>
        <w:rPr>
          <w:sz w:val="28"/>
          <w:szCs w:val="28"/>
          <w:lang w:val="vi-VN"/>
        </w:rPr>
      </w:pPr>
      <w:r w:rsidRPr="00FE47D4">
        <w:rPr>
          <w:sz w:val="28"/>
          <w:szCs w:val="28"/>
          <w:lang w:val="vi-VN"/>
        </w:rPr>
        <w:t>10. Thực hiện các nhiệm vụ khác do Chủ tịch Ủy ban nhân dân tỉnh quy định.</w:t>
      </w:r>
    </w:p>
    <w:p w:rsidR="00AB04B8" w:rsidRPr="00FE47D4" w:rsidRDefault="00AB04B8" w:rsidP="006C5B19">
      <w:pPr>
        <w:pStyle w:val="ListParagraph"/>
        <w:widowControl w:val="0"/>
        <w:spacing w:before="120" w:after="0" w:line="288" w:lineRule="auto"/>
        <w:ind w:left="0" w:firstLine="709"/>
        <w:contextualSpacing w:val="0"/>
        <w:jc w:val="both"/>
        <w:rPr>
          <w:b/>
          <w:lang w:val="vi-VN"/>
        </w:rPr>
      </w:pPr>
      <w:r w:rsidRPr="00FE47D4">
        <w:rPr>
          <w:b/>
          <w:lang w:val="vi-VN"/>
        </w:rPr>
        <w:t>Điều 3. Cơ cấu tổ chức</w:t>
      </w:r>
    </w:p>
    <w:p w:rsidR="00AB04B8" w:rsidRPr="00FE47D4" w:rsidRDefault="00AB04B8" w:rsidP="00CC0BBB">
      <w:pPr>
        <w:pStyle w:val="ListParagraph"/>
        <w:widowControl w:val="0"/>
        <w:spacing w:before="120" w:after="0" w:line="288" w:lineRule="auto"/>
        <w:ind w:left="0" w:firstLine="709"/>
        <w:contextualSpacing w:val="0"/>
        <w:jc w:val="both"/>
        <w:rPr>
          <w:rFonts w:eastAsia="Times New Roman"/>
          <w:lang w:val="sv-SE" w:eastAsia="vi-VN"/>
        </w:rPr>
      </w:pPr>
      <w:r w:rsidRPr="00FE47D4">
        <w:rPr>
          <w:rFonts w:eastAsia="Times New Roman"/>
          <w:lang w:val="sv-SE" w:eastAsia="vi-VN"/>
        </w:rPr>
        <w:lastRenderedPageBreak/>
        <w:t>1. Lãnh đạo Văn phòng Điều phối:</w:t>
      </w:r>
    </w:p>
    <w:p w:rsidR="00A9569C" w:rsidRPr="00FE47D4" w:rsidRDefault="00AB04B8" w:rsidP="00CC0BBB">
      <w:pPr>
        <w:widowControl w:val="0"/>
        <w:spacing w:before="120" w:line="288" w:lineRule="auto"/>
        <w:ind w:firstLine="709"/>
        <w:jc w:val="both"/>
        <w:rPr>
          <w:sz w:val="28"/>
          <w:szCs w:val="28"/>
          <w:lang w:val="sv-SE" w:eastAsia="vi-VN"/>
        </w:rPr>
      </w:pPr>
      <w:r w:rsidRPr="00FE47D4">
        <w:rPr>
          <w:sz w:val="28"/>
          <w:szCs w:val="28"/>
          <w:lang w:val="sv-SE" w:eastAsia="vi-VN"/>
        </w:rPr>
        <w:t>a) Lãnh đạo Văn phòng Điều phối gồm:</w:t>
      </w:r>
      <w:r w:rsidR="00A9569C" w:rsidRPr="00FE47D4">
        <w:rPr>
          <w:sz w:val="28"/>
          <w:szCs w:val="28"/>
          <w:lang w:val="sv-SE" w:eastAsia="vi-VN"/>
        </w:rPr>
        <w:t xml:space="preserve"> </w:t>
      </w:r>
    </w:p>
    <w:p w:rsidR="00AB04B8" w:rsidRPr="00FE47D4" w:rsidRDefault="00AB04B8" w:rsidP="00CC0BBB">
      <w:pPr>
        <w:widowControl w:val="0"/>
        <w:spacing w:before="120" w:line="288" w:lineRule="auto"/>
        <w:ind w:firstLine="709"/>
        <w:jc w:val="both"/>
        <w:rPr>
          <w:sz w:val="28"/>
          <w:szCs w:val="28"/>
          <w:lang w:val="sv-SE" w:eastAsia="vi-VN"/>
        </w:rPr>
      </w:pPr>
      <w:r w:rsidRPr="00FE47D4">
        <w:rPr>
          <w:sz w:val="28"/>
          <w:szCs w:val="28"/>
          <w:lang w:val="sv-SE" w:eastAsia="vi-VN"/>
        </w:rPr>
        <w:t>Chánh Văn phòng do Giám đốc Sở Nông nghiệp và Phát triển nông thôn kiêm nhiệm.</w:t>
      </w:r>
    </w:p>
    <w:p w:rsidR="00AB04B8" w:rsidRPr="00FE47D4" w:rsidRDefault="00AB04B8" w:rsidP="00CC0BBB">
      <w:pPr>
        <w:widowControl w:val="0"/>
        <w:spacing w:before="120" w:line="288" w:lineRule="auto"/>
        <w:ind w:firstLine="709"/>
        <w:jc w:val="both"/>
        <w:rPr>
          <w:sz w:val="28"/>
          <w:szCs w:val="28"/>
          <w:lang w:val="sv-SE" w:eastAsia="vi-VN"/>
        </w:rPr>
      </w:pPr>
      <w:r w:rsidRPr="00FE47D4">
        <w:rPr>
          <w:sz w:val="28"/>
          <w:szCs w:val="28"/>
          <w:lang w:val="sv-SE" w:eastAsia="vi-VN"/>
        </w:rPr>
        <w:t>Một (01) Phó Chánh Văn phòng do Chi cục trưởng chi cục Phát triển nông thôn kiêm nhiệm.</w:t>
      </w:r>
    </w:p>
    <w:p w:rsidR="00AB04B8" w:rsidRPr="00FE47D4" w:rsidRDefault="00AB04B8" w:rsidP="00CC0BBB">
      <w:pPr>
        <w:widowControl w:val="0"/>
        <w:spacing w:before="120" w:line="288" w:lineRule="auto"/>
        <w:ind w:firstLine="709"/>
        <w:jc w:val="both"/>
        <w:rPr>
          <w:sz w:val="28"/>
          <w:szCs w:val="28"/>
          <w:lang w:val="sv-SE" w:eastAsia="vi-VN"/>
        </w:rPr>
      </w:pPr>
      <w:r w:rsidRPr="00FE47D4">
        <w:rPr>
          <w:sz w:val="28"/>
          <w:szCs w:val="28"/>
          <w:lang w:val="sv-SE" w:eastAsia="vi-VN"/>
        </w:rPr>
        <w:t>Một (01) Phó Chánh Văn phòng chuyên trách.</w:t>
      </w:r>
    </w:p>
    <w:p w:rsidR="00AB04B8" w:rsidRPr="00FE47D4" w:rsidRDefault="00AB04B8" w:rsidP="00CC0BBB">
      <w:pPr>
        <w:widowControl w:val="0"/>
        <w:spacing w:before="120" w:line="288" w:lineRule="auto"/>
        <w:ind w:firstLine="709"/>
        <w:jc w:val="both"/>
        <w:rPr>
          <w:sz w:val="28"/>
          <w:szCs w:val="28"/>
          <w:lang w:val="sv-SE" w:eastAsia="vi-VN"/>
        </w:rPr>
      </w:pPr>
      <w:r w:rsidRPr="00FE47D4">
        <w:rPr>
          <w:sz w:val="28"/>
          <w:szCs w:val="28"/>
          <w:lang w:val="sv-SE" w:eastAsia="vi-VN"/>
        </w:rPr>
        <w:t>b) Chánh Văn phòng và Phó Chánh Văn phòng do Chủ tịch Ủy ban nhân dân tỉnh bổ nhiệm theo quy định pháp luật hiện hành.</w:t>
      </w:r>
    </w:p>
    <w:p w:rsidR="00AB04B8" w:rsidRPr="00FE47D4" w:rsidRDefault="00AB04B8" w:rsidP="00CC0BBB">
      <w:pPr>
        <w:pStyle w:val="ListParagraph"/>
        <w:widowControl w:val="0"/>
        <w:spacing w:before="120" w:after="0" w:line="288" w:lineRule="auto"/>
        <w:ind w:left="0" w:firstLine="709"/>
        <w:contextualSpacing w:val="0"/>
        <w:jc w:val="both"/>
        <w:rPr>
          <w:lang w:val="sv-SE"/>
        </w:rPr>
      </w:pPr>
      <w:r w:rsidRPr="00FE47D4">
        <w:rPr>
          <w:lang w:val="sv-SE"/>
        </w:rPr>
        <w:t>2. Các chuyên viên chuyên môn nghiệp vụ làm việc theo chế độ chuyên trách.</w:t>
      </w:r>
    </w:p>
    <w:p w:rsidR="00AB04B8" w:rsidRPr="00FE47D4" w:rsidRDefault="00AB04B8" w:rsidP="00CC0BBB">
      <w:pPr>
        <w:widowControl w:val="0"/>
        <w:shd w:val="clear" w:color="auto" w:fill="FFFFFF"/>
        <w:spacing w:before="120" w:line="288" w:lineRule="auto"/>
        <w:ind w:firstLine="709"/>
        <w:jc w:val="both"/>
        <w:rPr>
          <w:bCs/>
          <w:sz w:val="28"/>
          <w:szCs w:val="28"/>
          <w:lang w:val="sv-SE" w:eastAsia="vi-VN"/>
        </w:rPr>
      </w:pPr>
      <w:r w:rsidRPr="00FE47D4">
        <w:rPr>
          <w:bCs/>
          <w:sz w:val="28"/>
          <w:szCs w:val="28"/>
          <w:lang w:val="sv-SE" w:eastAsia="vi-VN"/>
        </w:rPr>
        <w:t xml:space="preserve">3. Công chức, viên chức của các đơn vị có liên quan cử đến, làm việc theo chế độ kiêm nhiệm hoặc biệt phái. </w:t>
      </w:r>
    </w:p>
    <w:p w:rsidR="00AB04B8" w:rsidRPr="00FE47D4" w:rsidRDefault="00AB04B8" w:rsidP="00CC0BBB">
      <w:pPr>
        <w:pStyle w:val="ListParagraph"/>
        <w:widowControl w:val="0"/>
        <w:spacing w:before="120" w:after="0" w:line="288" w:lineRule="auto"/>
        <w:ind w:left="0" w:firstLine="709"/>
        <w:contextualSpacing w:val="0"/>
        <w:jc w:val="both"/>
        <w:rPr>
          <w:rFonts w:cstheme="majorHAnsi"/>
          <w:b/>
          <w:lang w:val="sv-SE"/>
        </w:rPr>
      </w:pPr>
      <w:r w:rsidRPr="00FE47D4">
        <w:rPr>
          <w:rFonts w:cstheme="majorHAnsi"/>
          <w:b/>
          <w:lang w:val="sv-SE"/>
        </w:rPr>
        <w:t xml:space="preserve">Điều 4. Biên chế công chức </w:t>
      </w:r>
    </w:p>
    <w:p w:rsidR="00AB04B8" w:rsidRPr="00FE47D4" w:rsidRDefault="00AB04B8" w:rsidP="00CC0BBB">
      <w:pPr>
        <w:widowControl w:val="0"/>
        <w:shd w:val="clear" w:color="auto" w:fill="FFFFFF"/>
        <w:spacing w:before="120" w:line="288" w:lineRule="auto"/>
        <w:ind w:firstLine="709"/>
        <w:jc w:val="both"/>
        <w:rPr>
          <w:bCs/>
          <w:sz w:val="28"/>
          <w:szCs w:val="28"/>
          <w:lang w:val="sv-SE" w:eastAsia="vi-VN"/>
        </w:rPr>
      </w:pPr>
      <w:r w:rsidRPr="00FE47D4">
        <w:rPr>
          <w:bCs/>
          <w:sz w:val="28"/>
          <w:szCs w:val="28"/>
          <w:lang w:val="sv-SE" w:eastAsia="vi-VN"/>
        </w:rPr>
        <w:t xml:space="preserve">Biên chế công chức của Văn phòng Điều phối được Ủy ban nhân dân tỉnh giao trên cơ sở vị trí việc làm, gắn với chức năng, nhiệm vụ, phạm vi hoạt động và nằm trong tổng số biên chế công chức trong các cơ quan, tổ chức hành chính của tỉnh. </w:t>
      </w:r>
    </w:p>
    <w:p w:rsidR="00AB04B8" w:rsidRPr="00FE47D4" w:rsidRDefault="00AB04B8" w:rsidP="00CC0BBB">
      <w:pPr>
        <w:pStyle w:val="ListParagraph"/>
        <w:widowControl w:val="0"/>
        <w:spacing w:before="120" w:after="0" w:line="288" w:lineRule="auto"/>
        <w:ind w:left="0" w:firstLine="709"/>
        <w:contextualSpacing w:val="0"/>
        <w:jc w:val="both"/>
        <w:rPr>
          <w:b/>
          <w:lang w:val="sv-SE"/>
        </w:rPr>
      </w:pPr>
      <w:r w:rsidRPr="00FE47D4">
        <w:rPr>
          <w:b/>
          <w:lang w:val="sv-SE"/>
        </w:rPr>
        <w:t>Điều 5. Kinh phí hoạt động</w:t>
      </w:r>
    </w:p>
    <w:p w:rsidR="00AB04B8" w:rsidRPr="00FE47D4" w:rsidRDefault="00AB04B8" w:rsidP="00CC0BBB">
      <w:pPr>
        <w:pStyle w:val="ListParagraph"/>
        <w:widowControl w:val="0"/>
        <w:spacing w:before="120" w:after="0" w:line="288" w:lineRule="auto"/>
        <w:ind w:left="0" w:firstLine="709"/>
        <w:contextualSpacing w:val="0"/>
        <w:jc w:val="both"/>
        <w:rPr>
          <w:lang w:val="sv-SE"/>
        </w:rPr>
      </w:pPr>
      <w:r w:rsidRPr="00FE47D4">
        <w:rPr>
          <w:lang w:val="sv-SE"/>
        </w:rPr>
        <w:t>Kinh phí hoạt động của Văn phòng Điều phối do ngân sách nhà nước bố trí trong kinh phí hoạt động của Ban Chỉ đạo tỉnh theo quy định của pháp luật.</w:t>
      </w:r>
    </w:p>
    <w:p w:rsidR="00AB04B8" w:rsidRPr="00FE47D4" w:rsidRDefault="00AB04B8" w:rsidP="00CC0BBB">
      <w:pPr>
        <w:pStyle w:val="ListParagraph"/>
        <w:widowControl w:val="0"/>
        <w:spacing w:before="120" w:after="0" w:line="288" w:lineRule="auto"/>
        <w:ind w:left="0" w:firstLine="709"/>
        <w:contextualSpacing w:val="0"/>
        <w:jc w:val="both"/>
        <w:rPr>
          <w:b/>
          <w:lang w:val="sv-SE"/>
        </w:rPr>
      </w:pPr>
      <w:r w:rsidRPr="00FE47D4">
        <w:rPr>
          <w:b/>
          <w:lang w:val="sv-SE"/>
        </w:rPr>
        <w:t>Điều 6. Tổ chức thực hiện</w:t>
      </w:r>
    </w:p>
    <w:p w:rsidR="00085CC7" w:rsidRPr="00FE47D4" w:rsidRDefault="00085CC7" w:rsidP="00CC0BBB">
      <w:pPr>
        <w:pStyle w:val="ListParagraph"/>
        <w:widowControl w:val="0"/>
        <w:spacing w:before="120" w:after="0" w:line="288" w:lineRule="auto"/>
        <w:ind w:left="0" w:firstLine="709"/>
        <w:contextualSpacing w:val="0"/>
        <w:jc w:val="both"/>
        <w:rPr>
          <w:lang w:val="sv-SE"/>
        </w:rPr>
      </w:pPr>
      <w:r w:rsidRPr="00FE47D4">
        <w:rPr>
          <w:lang w:val="sv-SE"/>
        </w:rPr>
        <w:t>Trong thời hạn 30 ngày kể từ ngày quyết định này có hiệu lực, Văn phòng Điều phối Chương trình xây dựng nông thôn mới tỉnh Bến Tre có trách nhiệm đến cơ quan chuyên môn thực hiện thủ tục đổi mẫu con dấu theo quy định pháp luật hiện hành.</w:t>
      </w:r>
    </w:p>
    <w:p w:rsidR="00AB04B8" w:rsidRPr="00FE47D4" w:rsidRDefault="00AB04B8" w:rsidP="00CC0BBB">
      <w:pPr>
        <w:pStyle w:val="ListParagraph"/>
        <w:widowControl w:val="0"/>
        <w:spacing w:before="120" w:after="0" w:line="288" w:lineRule="auto"/>
        <w:ind w:left="0" w:firstLine="709"/>
        <w:contextualSpacing w:val="0"/>
        <w:jc w:val="both"/>
        <w:rPr>
          <w:lang w:val="sv-SE"/>
        </w:rPr>
      </w:pPr>
      <w:r w:rsidRPr="00FE47D4">
        <w:rPr>
          <w:b/>
          <w:lang w:val="sv-SE"/>
        </w:rPr>
        <w:t xml:space="preserve">Điều 7. </w:t>
      </w:r>
      <w:r w:rsidRPr="00FE47D4">
        <w:rPr>
          <w:lang w:val="sv-SE"/>
        </w:rPr>
        <w:t xml:space="preserve"> </w:t>
      </w:r>
      <w:r w:rsidRPr="00FE47D4">
        <w:rPr>
          <w:b/>
          <w:lang w:val="sv-SE"/>
        </w:rPr>
        <w:t>Điều khoản thi hành</w:t>
      </w:r>
    </w:p>
    <w:p w:rsidR="00AB04B8" w:rsidRPr="00FE47D4" w:rsidRDefault="00AB04B8" w:rsidP="00CC0BBB">
      <w:pPr>
        <w:pStyle w:val="ListParagraph"/>
        <w:widowControl w:val="0"/>
        <w:spacing w:before="120" w:after="0" w:line="288" w:lineRule="auto"/>
        <w:ind w:left="0" w:firstLine="709"/>
        <w:contextualSpacing w:val="0"/>
        <w:jc w:val="both"/>
        <w:rPr>
          <w:lang w:val="sv-SE"/>
        </w:rPr>
      </w:pPr>
      <w:r w:rsidRPr="009135FD">
        <w:rPr>
          <w:lang w:val="sv-SE"/>
        </w:rPr>
        <w:t>1. Chánh Văn phòng Ủy ban nhân dân tỉnh; Giám đốc: Sở Nội vụ, Sở Nông nghiệp và Phát triển nông thôn; Chủ tịch Ủy ban nhân dân các huyện, thành phố; Thủ trưởng các cơ quan, đơn vị có liên quan chịu trách nhiệm thi hành Quyết định này</w:t>
      </w:r>
      <w:r w:rsidRPr="00FE47D4">
        <w:rPr>
          <w:lang w:val="sv-SE"/>
        </w:rPr>
        <w:t>.</w:t>
      </w:r>
    </w:p>
    <w:p w:rsidR="00AB04B8" w:rsidRPr="00FE47D4" w:rsidRDefault="00AB04B8" w:rsidP="00CC0BBB">
      <w:pPr>
        <w:pStyle w:val="ListParagraph"/>
        <w:widowControl w:val="0"/>
        <w:spacing w:before="120" w:after="0" w:line="288" w:lineRule="auto"/>
        <w:ind w:left="0" w:firstLine="709"/>
        <w:contextualSpacing w:val="0"/>
        <w:jc w:val="both"/>
        <w:rPr>
          <w:lang w:val="sv-SE"/>
        </w:rPr>
      </w:pPr>
      <w:r w:rsidRPr="00FE47D4">
        <w:rPr>
          <w:lang w:val="sv-SE"/>
        </w:rPr>
        <w:t>2. Quyết định này có hiệu lực kể từ ngày</w:t>
      </w:r>
      <w:r w:rsidRPr="00FE47D4">
        <w:rPr>
          <w:lang w:val="vi-VN"/>
        </w:rPr>
        <w:t xml:space="preserve"> </w:t>
      </w:r>
      <w:r w:rsidR="00002DE8" w:rsidRPr="00FE47D4">
        <w:t>10</w:t>
      </w:r>
      <w:r w:rsidRPr="00FE47D4">
        <w:rPr>
          <w:lang w:val="vi-VN"/>
        </w:rPr>
        <w:t xml:space="preserve"> tháng </w:t>
      </w:r>
      <w:r w:rsidR="00002DE8" w:rsidRPr="00FE47D4">
        <w:t>12</w:t>
      </w:r>
      <w:r w:rsidRPr="00FE47D4">
        <w:rPr>
          <w:lang w:val="vi-VN"/>
        </w:rPr>
        <w:t xml:space="preserve"> năm 2023</w:t>
      </w:r>
      <w:r w:rsidRPr="00FE47D4">
        <w:rPr>
          <w:lang w:val="sv-SE"/>
        </w:rPr>
        <w:t xml:space="preserve"> và thay thế Quyết định số 16/201</w:t>
      </w:r>
      <w:r w:rsidR="00A9569C" w:rsidRPr="00FE47D4">
        <w:rPr>
          <w:lang w:val="vi-VN"/>
        </w:rPr>
        <w:t>7</w:t>
      </w:r>
      <w:r w:rsidRPr="00FE47D4">
        <w:rPr>
          <w:lang w:val="sv-SE"/>
        </w:rPr>
        <w:t>/QĐ-UBND ngày 20 tháng 3 năm 2017 của Ủy ban nhân dân tỉnh về việc quy định chức năng, nhiệm vụ, quyền hạn, tổ chức bộ máy và biên chế của Văn phòng Điều phối Chương trình xây dựng nông thôn mới tỉnh Bến Tre và</w:t>
      </w:r>
      <w:r w:rsidRPr="00FE47D4">
        <w:rPr>
          <w:rFonts w:eastAsia="Times New Roman"/>
          <w:lang w:val="sv-SE"/>
        </w:rPr>
        <w:t xml:space="preserve"> Quyết định số 43/2018/QĐ-UBND ngày 23 tháng 11 năm 2018 của Ủy ban nhân dân </w:t>
      </w:r>
      <w:r w:rsidRPr="00FE47D4">
        <w:rPr>
          <w:rFonts w:eastAsia="Times New Roman"/>
          <w:lang w:val="sv-SE"/>
        </w:rPr>
        <w:lastRenderedPageBreak/>
        <w:t xml:space="preserve">tỉnh Bến Tre về việc </w:t>
      </w:r>
      <w:r w:rsidRPr="00FE47D4">
        <w:rPr>
          <w:rFonts w:eastAsia="Times New Roman"/>
          <w:lang w:val="sv-SE" w:eastAsia="vi-VN"/>
        </w:rPr>
        <w:t>sửa đổi, bổ sung Quyết định số 16/2017/QĐ-UBND ngày 20 tháng 3 năm 2017 của Ủy ban nhân dân tỉnh quy định chức năng, nhiệm vụ, quyền hạn, tổ chức bộ máy và biên chế của Văn phòng Điều phối Chương trình xây dựng nông thôn mới tỉnh Bến Tre</w:t>
      </w:r>
      <w:r w:rsidRPr="00FE47D4">
        <w:rPr>
          <w:lang w:val="sv-SE"/>
        </w:rPr>
        <w:t>./.</w:t>
      </w:r>
    </w:p>
    <w:p w:rsidR="00AB04B8" w:rsidRPr="006D19BC" w:rsidRDefault="00AB04B8" w:rsidP="001423E3">
      <w:pPr>
        <w:pStyle w:val="ListParagraph"/>
        <w:spacing w:after="0"/>
        <w:ind w:left="0" w:firstLine="720"/>
        <w:jc w:val="both"/>
        <w:rPr>
          <w:spacing w:val="-4"/>
          <w:lang w:val="sv-SE"/>
        </w:rPr>
      </w:pPr>
    </w:p>
    <w:tbl>
      <w:tblPr>
        <w:tblW w:w="9180" w:type="dxa"/>
        <w:tblInd w:w="108" w:type="dxa"/>
        <w:tblLook w:val="01E0" w:firstRow="1" w:lastRow="1" w:firstColumn="1" w:lastColumn="1" w:noHBand="0" w:noVBand="0"/>
      </w:tblPr>
      <w:tblGrid>
        <w:gridCol w:w="4678"/>
        <w:gridCol w:w="250"/>
        <w:gridCol w:w="4252"/>
      </w:tblGrid>
      <w:tr w:rsidR="00AB04B8" w:rsidRPr="00AB04B8" w:rsidTr="008460F8">
        <w:trPr>
          <w:trHeight w:val="1971"/>
        </w:trPr>
        <w:tc>
          <w:tcPr>
            <w:tcW w:w="4678" w:type="dxa"/>
          </w:tcPr>
          <w:p w:rsidR="00AB04B8" w:rsidRPr="00A9569C" w:rsidRDefault="00AB04B8" w:rsidP="00414A0B">
            <w:pPr>
              <w:rPr>
                <w:sz w:val="22"/>
                <w:szCs w:val="22"/>
                <w:lang w:val="vi-VN"/>
              </w:rPr>
            </w:pPr>
          </w:p>
        </w:tc>
        <w:tc>
          <w:tcPr>
            <w:tcW w:w="250" w:type="dxa"/>
          </w:tcPr>
          <w:p w:rsidR="00AB04B8" w:rsidRPr="00AB04B8" w:rsidRDefault="00AB04B8" w:rsidP="00C918BF">
            <w:pPr>
              <w:jc w:val="both"/>
              <w:rPr>
                <w:szCs w:val="28"/>
                <w:lang w:val="id-ID"/>
              </w:rPr>
            </w:pPr>
          </w:p>
        </w:tc>
        <w:tc>
          <w:tcPr>
            <w:tcW w:w="4252" w:type="dxa"/>
          </w:tcPr>
          <w:p w:rsidR="00AB04B8" w:rsidRPr="00AB04B8" w:rsidRDefault="00AB04B8" w:rsidP="008B4B84">
            <w:pPr>
              <w:tabs>
                <w:tab w:val="left" w:pos="1508"/>
              </w:tabs>
              <w:spacing w:before="20"/>
              <w:jc w:val="center"/>
              <w:rPr>
                <w:b/>
                <w:sz w:val="28"/>
                <w:szCs w:val="28"/>
                <w:lang w:val="id-ID"/>
              </w:rPr>
            </w:pPr>
            <w:r w:rsidRPr="00AB04B8">
              <w:rPr>
                <w:b/>
                <w:sz w:val="28"/>
                <w:szCs w:val="28"/>
                <w:lang w:val="id-ID"/>
              </w:rPr>
              <w:t>TM.</w:t>
            </w:r>
            <w:r w:rsidR="004C5129">
              <w:rPr>
                <w:b/>
                <w:sz w:val="28"/>
                <w:szCs w:val="28"/>
              </w:rPr>
              <w:t xml:space="preserve"> </w:t>
            </w:r>
            <w:r w:rsidRPr="00AB04B8">
              <w:rPr>
                <w:b/>
                <w:sz w:val="28"/>
                <w:szCs w:val="28"/>
                <w:lang w:val="id-ID"/>
              </w:rPr>
              <w:t>ỦY BAN NHÂN DÂN</w:t>
            </w:r>
          </w:p>
          <w:p w:rsidR="00AB04B8" w:rsidRPr="00AB04B8" w:rsidRDefault="00AB04B8" w:rsidP="008B4B84">
            <w:pPr>
              <w:tabs>
                <w:tab w:val="left" w:pos="1508"/>
              </w:tabs>
              <w:jc w:val="center"/>
              <w:rPr>
                <w:b/>
                <w:szCs w:val="28"/>
                <w:lang w:val="id-ID"/>
              </w:rPr>
            </w:pPr>
            <w:r w:rsidRPr="00AB04B8">
              <w:rPr>
                <w:b/>
                <w:sz w:val="28"/>
                <w:szCs w:val="28"/>
                <w:lang w:val="id-ID"/>
              </w:rPr>
              <w:t>CHỦ TỊCH</w:t>
            </w:r>
          </w:p>
          <w:p w:rsidR="00AB04B8" w:rsidRPr="008460F8" w:rsidRDefault="00AB04B8" w:rsidP="008460F8">
            <w:pPr>
              <w:tabs>
                <w:tab w:val="left" w:pos="1508"/>
              </w:tabs>
              <w:spacing w:before="20"/>
              <w:rPr>
                <w:b/>
                <w:sz w:val="28"/>
                <w:szCs w:val="28"/>
              </w:rPr>
            </w:pPr>
            <w:bookmarkStart w:id="2" w:name="_GoBack"/>
            <w:bookmarkEnd w:id="2"/>
          </w:p>
          <w:p w:rsidR="00AB04B8" w:rsidRPr="00AB04B8" w:rsidRDefault="00AB04B8" w:rsidP="008B4B84">
            <w:pPr>
              <w:tabs>
                <w:tab w:val="left" w:pos="1508"/>
              </w:tabs>
              <w:spacing w:before="20"/>
              <w:jc w:val="center"/>
              <w:rPr>
                <w:b/>
                <w:szCs w:val="28"/>
              </w:rPr>
            </w:pPr>
            <w:r w:rsidRPr="00AB04B8">
              <w:rPr>
                <w:b/>
                <w:sz w:val="28"/>
                <w:szCs w:val="28"/>
              </w:rPr>
              <w:t>Trần Ngọc Tam</w:t>
            </w:r>
          </w:p>
        </w:tc>
      </w:tr>
    </w:tbl>
    <w:p w:rsidR="00AB04B8" w:rsidRPr="00AB04B8" w:rsidRDefault="00AB04B8" w:rsidP="00AB04B8">
      <w:pPr>
        <w:rPr>
          <w:w w:val="90"/>
          <w:sz w:val="28"/>
          <w:szCs w:val="28"/>
          <w:lang w:val="id-ID"/>
        </w:rPr>
        <w:sectPr w:rsidR="00AB04B8" w:rsidRPr="00AB04B8" w:rsidSect="00D35F7F">
          <w:headerReference w:type="default" r:id="rId9"/>
          <w:type w:val="continuous"/>
          <w:pgSz w:w="11907" w:h="16840" w:code="9"/>
          <w:pgMar w:top="1361" w:right="1134" w:bottom="1134" w:left="1134" w:header="567" w:footer="567" w:gutter="0"/>
          <w:pgNumType w:start="1"/>
          <w:cols w:space="720"/>
          <w:titlePg/>
          <w:docGrid w:linePitch="326"/>
        </w:sectPr>
      </w:pPr>
    </w:p>
    <w:p w:rsidR="00233440" w:rsidRPr="00AB04B8" w:rsidRDefault="00233440" w:rsidP="004C5129"/>
    <w:sectPr w:rsidR="00233440" w:rsidRPr="00AB04B8" w:rsidSect="00CA50BF">
      <w:footerReference w:type="even" r:id="rId10"/>
      <w:footerReference w:type="default" r:id="rId11"/>
      <w:type w:val="continuous"/>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B3C" w:rsidRDefault="008E0B3C">
      <w:r>
        <w:separator/>
      </w:r>
    </w:p>
  </w:endnote>
  <w:endnote w:type="continuationSeparator" w:id="0">
    <w:p w:rsidR="008E0B3C" w:rsidRDefault="008E0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40" w:rsidRDefault="00732051" w:rsidP="00CA50BF">
    <w:pPr>
      <w:pStyle w:val="Footer"/>
      <w:framePr w:wrap="around" w:vAnchor="text" w:hAnchor="margin" w:xAlign="right" w:y="1"/>
      <w:rPr>
        <w:rStyle w:val="PageNumber"/>
      </w:rPr>
    </w:pPr>
    <w:r>
      <w:rPr>
        <w:rStyle w:val="PageNumber"/>
      </w:rPr>
      <w:fldChar w:fldCharType="begin"/>
    </w:r>
    <w:r w:rsidR="00233440">
      <w:rPr>
        <w:rStyle w:val="PageNumber"/>
      </w:rPr>
      <w:instrText xml:space="preserve">PAGE  </w:instrText>
    </w:r>
    <w:r>
      <w:rPr>
        <w:rStyle w:val="PageNumber"/>
      </w:rPr>
      <w:fldChar w:fldCharType="end"/>
    </w:r>
  </w:p>
  <w:p w:rsidR="00233440" w:rsidRDefault="00233440" w:rsidP="00DD5F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440" w:rsidRDefault="00732051" w:rsidP="00CA50BF">
    <w:pPr>
      <w:pStyle w:val="Footer"/>
      <w:framePr w:wrap="around" w:vAnchor="text" w:hAnchor="margin" w:xAlign="right" w:y="1"/>
      <w:rPr>
        <w:rStyle w:val="PageNumber"/>
      </w:rPr>
    </w:pPr>
    <w:r>
      <w:rPr>
        <w:rStyle w:val="PageNumber"/>
      </w:rPr>
      <w:fldChar w:fldCharType="begin"/>
    </w:r>
    <w:r w:rsidR="00233440">
      <w:rPr>
        <w:rStyle w:val="PageNumber"/>
      </w:rPr>
      <w:instrText xml:space="preserve">PAGE  </w:instrText>
    </w:r>
    <w:r>
      <w:rPr>
        <w:rStyle w:val="PageNumber"/>
      </w:rPr>
      <w:fldChar w:fldCharType="separate"/>
    </w:r>
    <w:r w:rsidR="00FF0C9C">
      <w:rPr>
        <w:rStyle w:val="PageNumber"/>
        <w:noProof/>
      </w:rPr>
      <w:t>2</w:t>
    </w:r>
    <w:r>
      <w:rPr>
        <w:rStyle w:val="PageNumber"/>
      </w:rPr>
      <w:fldChar w:fldCharType="end"/>
    </w:r>
  </w:p>
  <w:p w:rsidR="00233440" w:rsidRDefault="00233440" w:rsidP="00CA50B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B3C" w:rsidRDefault="008E0B3C">
      <w:r>
        <w:separator/>
      </w:r>
    </w:p>
  </w:footnote>
  <w:footnote w:type="continuationSeparator" w:id="0">
    <w:p w:rsidR="008E0B3C" w:rsidRDefault="008E0B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4B8" w:rsidRDefault="00AB04B8">
    <w:pPr>
      <w:pStyle w:val="Header"/>
      <w:jc w:val="center"/>
    </w:pPr>
  </w:p>
  <w:p w:rsidR="00AB04B8" w:rsidRDefault="00AB04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14833"/>
    <w:multiLevelType w:val="hybridMultilevel"/>
    <w:tmpl w:val="1BB8C226"/>
    <w:lvl w:ilvl="0" w:tplc="BE9878F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6B56182"/>
    <w:multiLevelType w:val="hybridMultilevel"/>
    <w:tmpl w:val="05B688DC"/>
    <w:lvl w:ilvl="0" w:tplc="9BF8FE0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272814"/>
    <w:multiLevelType w:val="hybridMultilevel"/>
    <w:tmpl w:val="F14C900E"/>
    <w:lvl w:ilvl="0" w:tplc="82C42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7162186"/>
    <w:multiLevelType w:val="hybridMultilevel"/>
    <w:tmpl w:val="9C9ED9E2"/>
    <w:lvl w:ilvl="0" w:tplc="7B20EB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27CD20B9"/>
    <w:multiLevelType w:val="hybridMultilevel"/>
    <w:tmpl w:val="2F0097FC"/>
    <w:lvl w:ilvl="0" w:tplc="5D028D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CE1763F"/>
    <w:multiLevelType w:val="hybridMultilevel"/>
    <w:tmpl w:val="190C2B88"/>
    <w:lvl w:ilvl="0" w:tplc="ED6E26AA">
      <w:start w:val="2"/>
      <w:numFmt w:val="bullet"/>
      <w:lvlText w:val="-"/>
      <w:lvlJc w:val="left"/>
      <w:pPr>
        <w:ind w:left="960" w:hanging="360"/>
      </w:pPr>
      <w:rPr>
        <w:rFonts w:ascii="Times New Roman" w:eastAsia="Times New Roman" w:hAnsi="Times New Roman" w:hint="default"/>
      </w:rPr>
    </w:lvl>
    <w:lvl w:ilvl="1" w:tplc="04090003">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6">
    <w:nsid w:val="2DA831E1"/>
    <w:multiLevelType w:val="hybridMultilevel"/>
    <w:tmpl w:val="948410FC"/>
    <w:lvl w:ilvl="0" w:tplc="76C4ACF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30F3176F"/>
    <w:multiLevelType w:val="hybridMultilevel"/>
    <w:tmpl w:val="4BA0C518"/>
    <w:lvl w:ilvl="0" w:tplc="76621AA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0F728AD"/>
    <w:multiLevelType w:val="hybridMultilevel"/>
    <w:tmpl w:val="952648EC"/>
    <w:lvl w:ilvl="0" w:tplc="1B92051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BB53CA4"/>
    <w:multiLevelType w:val="hybridMultilevel"/>
    <w:tmpl w:val="34422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40045D"/>
    <w:multiLevelType w:val="hybridMultilevel"/>
    <w:tmpl w:val="B04CF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B430E54"/>
    <w:multiLevelType w:val="hybridMultilevel"/>
    <w:tmpl w:val="A4A6F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563352"/>
    <w:multiLevelType w:val="hybridMultilevel"/>
    <w:tmpl w:val="3C1C5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303CF3"/>
    <w:multiLevelType w:val="hybridMultilevel"/>
    <w:tmpl w:val="CFE62104"/>
    <w:lvl w:ilvl="0" w:tplc="62BC1BB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6A12232"/>
    <w:multiLevelType w:val="hybridMultilevel"/>
    <w:tmpl w:val="B7805AC2"/>
    <w:lvl w:ilvl="0" w:tplc="8978436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nsid w:val="593E7265"/>
    <w:multiLevelType w:val="hybridMultilevel"/>
    <w:tmpl w:val="A4D89786"/>
    <w:lvl w:ilvl="0" w:tplc="035C3F6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60027B78"/>
    <w:multiLevelType w:val="hybridMultilevel"/>
    <w:tmpl w:val="F58EED70"/>
    <w:lvl w:ilvl="0" w:tplc="91DAFF3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nsid w:val="69650661"/>
    <w:multiLevelType w:val="hybridMultilevel"/>
    <w:tmpl w:val="3FE23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91206D3"/>
    <w:multiLevelType w:val="hybridMultilevel"/>
    <w:tmpl w:val="AFAE1EBA"/>
    <w:lvl w:ilvl="0" w:tplc="A920CB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num>
  <w:num w:numId="2">
    <w:abstractNumId w:val="0"/>
  </w:num>
  <w:num w:numId="3">
    <w:abstractNumId w:val="7"/>
  </w:num>
  <w:num w:numId="4">
    <w:abstractNumId w:val="9"/>
  </w:num>
  <w:num w:numId="5">
    <w:abstractNumId w:val="6"/>
  </w:num>
  <w:num w:numId="6">
    <w:abstractNumId w:val="10"/>
  </w:num>
  <w:num w:numId="7">
    <w:abstractNumId w:val="17"/>
  </w:num>
  <w:num w:numId="8">
    <w:abstractNumId w:val="1"/>
  </w:num>
  <w:num w:numId="9">
    <w:abstractNumId w:val="18"/>
  </w:num>
  <w:num w:numId="10">
    <w:abstractNumId w:val="12"/>
  </w:num>
  <w:num w:numId="11">
    <w:abstractNumId w:val="16"/>
  </w:num>
  <w:num w:numId="12">
    <w:abstractNumId w:val="2"/>
  </w:num>
  <w:num w:numId="13">
    <w:abstractNumId w:val="8"/>
  </w:num>
  <w:num w:numId="14">
    <w:abstractNumId w:val="11"/>
  </w:num>
  <w:num w:numId="15">
    <w:abstractNumId w:val="4"/>
  </w:num>
  <w:num w:numId="16">
    <w:abstractNumId w:val="3"/>
  </w:num>
  <w:num w:numId="17">
    <w:abstractNumId w:val="13"/>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BD6"/>
    <w:rsid w:val="00002DE8"/>
    <w:rsid w:val="000061E1"/>
    <w:rsid w:val="00012C0E"/>
    <w:rsid w:val="0001600D"/>
    <w:rsid w:val="00016E57"/>
    <w:rsid w:val="000207F2"/>
    <w:rsid w:val="00025CB6"/>
    <w:rsid w:val="0003426D"/>
    <w:rsid w:val="00035A93"/>
    <w:rsid w:val="00037474"/>
    <w:rsid w:val="0004282F"/>
    <w:rsid w:val="00043D48"/>
    <w:rsid w:val="00045DEE"/>
    <w:rsid w:val="00052169"/>
    <w:rsid w:val="00054145"/>
    <w:rsid w:val="00055B5A"/>
    <w:rsid w:val="000608E1"/>
    <w:rsid w:val="00061225"/>
    <w:rsid w:val="00064172"/>
    <w:rsid w:val="0007055A"/>
    <w:rsid w:val="00071FD7"/>
    <w:rsid w:val="00073E21"/>
    <w:rsid w:val="000762AF"/>
    <w:rsid w:val="0008137F"/>
    <w:rsid w:val="00081BD1"/>
    <w:rsid w:val="0008406A"/>
    <w:rsid w:val="00085539"/>
    <w:rsid w:val="00085CC7"/>
    <w:rsid w:val="00086408"/>
    <w:rsid w:val="00086E6B"/>
    <w:rsid w:val="00087226"/>
    <w:rsid w:val="0009123F"/>
    <w:rsid w:val="000944C5"/>
    <w:rsid w:val="00095082"/>
    <w:rsid w:val="000970ED"/>
    <w:rsid w:val="000B48CE"/>
    <w:rsid w:val="000B7531"/>
    <w:rsid w:val="000C024D"/>
    <w:rsid w:val="000C4867"/>
    <w:rsid w:val="000D0A5A"/>
    <w:rsid w:val="000D13D1"/>
    <w:rsid w:val="000E14BC"/>
    <w:rsid w:val="000E2AE5"/>
    <w:rsid w:val="000E2C03"/>
    <w:rsid w:val="000E32EB"/>
    <w:rsid w:val="000E40A0"/>
    <w:rsid w:val="000E4E8F"/>
    <w:rsid w:val="000E7E7B"/>
    <w:rsid w:val="000F0338"/>
    <w:rsid w:val="000F3564"/>
    <w:rsid w:val="000F6CFB"/>
    <w:rsid w:val="00106B60"/>
    <w:rsid w:val="00106E0F"/>
    <w:rsid w:val="00110091"/>
    <w:rsid w:val="001114DC"/>
    <w:rsid w:val="001124C7"/>
    <w:rsid w:val="00120401"/>
    <w:rsid w:val="00120877"/>
    <w:rsid w:val="00121B83"/>
    <w:rsid w:val="00125F4C"/>
    <w:rsid w:val="001266BD"/>
    <w:rsid w:val="00132899"/>
    <w:rsid w:val="00134221"/>
    <w:rsid w:val="00140528"/>
    <w:rsid w:val="001423E3"/>
    <w:rsid w:val="00143FCA"/>
    <w:rsid w:val="00147381"/>
    <w:rsid w:val="00150169"/>
    <w:rsid w:val="00151A50"/>
    <w:rsid w:val="00153CB4"/>
    <w:rsid w:val="00162876"/>
    <w:rsid w:val="0016387B"/>
    <w:rsid w:val="0017010C"/>
    <w:rsid w:val="00176BF3"/>
    <w:rsid w:val="001862E2"/>
    <w:rsid w:val="001968AD"/>
    <w:rsid w:val="001971F3"/>
    <w:rsid w:val="001A0558"/>
    <w:rsid w:val="001A3B64"/>
    <w:rsid w:val="001A483E"/>
    <w:rsid w:val="001A4A6A"/>
    <w:rsid w:val="001A5B5F"/>
    <w:rsid w:val="001B0E3C"/>
    <w:rsid w:val="001B1573"/>
    <w:rsid w:val="001B1DD3"/>
    <w:rsid w:val="001B4948"/>
    <w:rsid w:val="001C4403"/>
    <w:rsid w:val="001C5F60"/>
    <w:rsid w:val="001C60DB"/>
    <w:rsid w:val="001D116E"/>
    <w:rsid w:val="001D14C4"/>
    <w:rsid w:val="001D15F7"/>
    <w:rsid w:val="001D2F8E"/>
    <w:rsid w:val="001D59A5"/>
    <w:rsid w:val="001D696B"/>
    <w:rsid w:val="001D70DC"/>
    <w:rsid w:val="001E06F5"/>
    <w:rsid w:val="001E1987"/>
    <w:rsid w:val="001E4AF8"/>
    <w:rsid w:val="001E4AF9"/>
    <w:rsid w:val="001E5047"/>
    <w:rsid w:val="001F3015"/>
    <w:rsid w:val="001F77F8"/>
    <w:rsid w:val="002016A4"/>
    <w:rsid w:val="00202807"/>
    <w:rsid w:val="002066D8"/>
    <w:rsid w:val="00214AE5"/>
    <w:rsid w:val="00217432"/>
    <w:rsid w:val="00223039"/>
    <w:rsid w:val="00223AD8"/>
    <w:rsid w:val="0022480D"/>
    <w:rsid w:val="00226453"/>
    <w:rsid w:val="00233440"/>
    <w:rsid w:val="00242193"/>
    <w:rsid w:val="002422D3"/>
    <w:rsid w:val="00245ED0"/>
    <w:rsid w:val="002465AF"/>
    <w:rsid w:val="00250063"/>
    <w:rsid w:val="00251C99"/>
    <w:rsid w:val="00254F93"/>
    <w:rsid w:val="002648E8"/>
    <w:rsid w:val="00270944"/>
    <w:rsid w:val="002715ED"/>
    <w:rsid w:val="0027642B"/>
    <w:rsid w:val="00276B6F"/>
    <w:rsid w:val="00280488"/>
    <w:rsid w:val="002819F6"/>
    <w:rsid w:val="002851B4"/>
    <w:rsid w:val="00285BB4"/>
    <w:rsid w:val="0029239C"/>
    <w:rsid w:val="0029626F"/>
    <w:rsid w:val="002A0BDF"/>
    <w:rsid w:val="002A1024"/>
    <w:rsid w:val="002A150E"/>
    <w:rsid w:val="002A5481"/>
    <w:rsid w:val="002B148F"/>
    <w:rsid w:val="002B5ED5"/>
    <w:rsid w:val="002C1847"/>
    <w:rsid w:val="002C185C"/>
    <w:rsid w:val="002C1BED"/>
    <w:rsid w:val="002D0C13"/>
    <w:rsid w:val="002E102B"/>
    <w:rsid w:val="002E1A6D"/>
    <w:rsid w:val="002E1E6F"/>
    <w:rsid w:val="002E374D"/>
    <w:rsid w:val="0030246F"/>
    <w:rsid w:val="00306284"/>
    <w:rsid w:val="0031503C"/>
    <w:rsid w:val="00317E41"/>
    <w:rsid w:val="00322C32"/>
    <w:rsid w:val="003270B1"/>
    <w:rsid w:val="003307E1"/>
    <w:rsid w:val="003323EB"/>
    <w:rsid w:val="00332B34"/>
    <w:rsid w:val="00335DFF"/>
    <w:rsid w:val="00336DE7"/>
    <w:rsid w:val="00340DEE"/>
    <w:rsid w:val="003429C4"/>
    <w:rsid w:val="0034740C"/>
    <w:rsid w:val="0035126D"/>
    <w:rsid w:val="00351F0D"/>
    <w:rsid w:val="0035306D"/>
    <w:rsid w:val="0035339A"/>
    <w:rsid w:val="0035575F"/>
    <w:rsid w:val="00367C8A"/>
    <w:rsid w:val="00372358"/>
    <w:rsid w:val="00372E5E"/>
    <w:rsid w:val="0037531F"/>
    <w:rsid w:val="00380C1F"/>
    <w:rsid w:val="003838AE"/>
    <w:rsid w:val="003853D6"/>
    <w:rsid w:val="003866F6"/>
    <w:rsid w:val="00396ABB"/>
    <w:rsid w:val="003A29C2"/>
    <w:rsid w:val="003A4B1B"/>
    <w:rsid w:val="003B379D"/>
    <w:rsid w:val="003B4436"/>
    <w:rsid w:val="003B76DC"/>
    <w:rsid w:val="003C5F6C"/>
    <w:rsid w:val="003D05F2"/>
    <w:rsid w:val="003D2272"/>
    <w:rsid w:val="003E1C76"/>
    <w:rsid w:val="003E41FF"/>
    <w:rsid w:val="003E7D7B"/>
    <w:rsid w:val="003F07C0"/>
    <w:rsid w:val="003F0957"/>
    <w:rsid w:val="003F70E9"/>
    <w:rsid w:val="00401F17"/>
    <w:rsid w:val="00405415"/>
    <w:rsid w:val="00405465"/>
    <w:rsid w:val="0041110E"/>
    <w:rsid w:val="00412BCE"/>
    <w:rsid w:val="00414A0B"/>
    <w:rsid w:val="00416F4D"/>
    <w:rsid w:val="0041715F"/>
    <w:rsid w:val="00421A56"/>
    <w:rsid w:val="00434E2A"/>
    <w:rsid w:val="0044162A"/>
    <w:rsid w:val="00444B47"/>
    <w:rsid w:val="00457AD2"/>
    <w:rsid w:val="00464525"/>
    <w:rsid w:val="00467EC7"/>
    <w:rsid w:val="004706F0"/>
    <w:rsid w:val="0047209C"/>
    <w:rsid w:val="00474E88"/>
    <w:rsid w:val="00477FAD"/>
    <w:rsid w:val="00487143"/>
    <w:rsid w:val="004946BC"/>
    <w:rsid w:val="004969F1"/>
    <w:rsid w:val="00496A4F"/>
    <w:rsid w:val="004A05EF"/>
    <w:rsid w:val="004B7FB6"/>
    <w:rsid w:val="004C3DD5"/>
    <w:rsid w:val="004C5129"/>
    <w:rsid w:val="004C65F9"/>
    <w:rsid w:val="004C6AFC"/>
    <w:rsid w:val="004D242E"/>
    <w:rsid w:val="004D2CD7"/>
    <w:rsid w:val="004D60B2"/>
    <w:rsid w:val="004D7BD6"/>
    <w:rsid w:val="004E4E1D"/>
    <w:rsid w:val="004E7D82"/>
    <w:rsid w:val="004F5725"/>
    <w:rsid w:val="004F687E"/>
    <w:rsid w:val="004F7F8B"/>
    <w:rsid w:val="005010E0"/>
    <w:rsid w:val="005054EC"/>
    <w:rsid w:val="005076D7"/>
    <w:rsid w:val="0051310F"/>
    <w:rsid w:val="00513462"/>
    <w:rsid w:val="00516FA2"/>
    <w:rsid w:val="00527024"/>
    <w:rsid w:val="00533A38"/>
    <w:rsid w:val="005357E3"/>
    <w:rsid w:val="00535F71"/>
    <w:rsid w:val="00536971"/>
    <w:rsid w:val="00537400"/>
    <w:rsid w:val="00561460"/>
    <w:rsid w:val="00562E44"/>
    <w:rsid w:val="00563078"/>
    <w:rsid w:val="005647CC"/>
    <w:rsid w:val="0056750C"/>
    <w:rsid w:val="00575F7C"/>
    <w:rsid w:val="00576E29"/>
    <w:rsid w:val="00581A46"/>
    <w:rsid w:val="00581F37"/>
    <w:rsid w:val="0058497A"/>
    <w:rsid w:val="0058689E"/>
    <w:rsid w:val="00586C5B"/>
    <w:rsid w:val="005904BD"/>
    <w:rsid w:val="00590DF8"/>
    <w:rsid w:val="00594499"/>
    <w:rsid w:val="005949D2"/>
    <w:rsid w:val="005958E2"/>
    <w:rsid w:val="005961CA"/>
    <w:rsid w:val="00596802"/>
    <w:rsid w:val="00597A84"/>
    <w:rsid w:val="005A218D"/>
    <w:rsid w:val="005A421A"/>
    <w:rsid w:val="005B6C52"/>
    <w:rsid w:val="005C3299"/>
    <w:rsid w:val="005C3E49"/>
    <w:rsid w:val="005C634D"/>
    <w:rsid w:val="005D1574"/>
    <w:rsid w:val="005D347E"/>
    <w:rsid w:val="005E7122"/>
    <w:rsid w:val="005E72DA"/>
    <w:rsid w:val="005F03AC"/>
    <w:rsid w:val="005F24C3"/>
    <w:rsid w:val="005F5F33"/>
    <w:rsid w:val="005F684A"/>
    <w:rsid w:val="00604181"/>
    <w:rsid w:val="00605547"/>
    <w:rsid w:val="00613BB9"/>
    <w:rsid w:val="00617B2E"/>
    <w:rsid w:val="006200C3"/>
    <w:rsid w:val="00621329"/>
    <w:rsid w:val="006216DB"/>
    <w:rsid w:val="00623A87"/>
    <w:rsid w:val="00623F02"/>
    <w:rsid w:val="0062610D"/>
    <w:rsid w:val="006315AB"/>
    <w:rsid w:val="00631808"/>
    <w:rsid w:val="00633973"/>
    <w:rsid w:val="00633DE5"/>
    <w:rsid w:val="00634CFA"/>
    <w:rsid w:val="00660A56"/>
    <w:rsid w:val="006623A1"/>
    <w:rsid w:val="00662E58"/>
    <w:rsid w:val="00664F73"/>
    <w:rsid w:val="00664FEC"/>
    <w:rsid w:val="0066618B"/>
    <w:rsid w:val="0066647C"/>
    <w:rsid w:val="00672B18"/>
    <w:rsid w:val="006737DB"/>
    <w:rsid w:val="00675D56"/>
    <w:rsid w:val="00676B42"/>
    <w:rsid w:val="00681097"/>
    <w:rsid w:val="00681F16"/>
    <w:rsid w:val="006855F8"/>
    <w:rsid w:val="0069225E"/>
    <w:rsid w:val="0069606B"/>
    <w:rsid w:val="00696D82"/>
    <w:rsid w:val="00697FA1"/>
    <w:rsid w:val="006A074F"/>
    <w:rsid w:val="006A1EF2"/>
    <w:rsid w:val="006A3CF6"/>
    <w:rsid w:val="006A600A"/>
    <w:rsid w:val="006B7809"/>
    <w:rsid w:val="006C3923"/>
    <w:rsid w:val="006C442B"/>
    <w:rsid w:val="006C5355"/>
    <w:rsid w:val="006C5B19"/>
    <w:rsid w:val="006D0414"/>
    <w:rsid w:val="006D19BC"/>
    <w:rsid w:val="006D22C4"/>
    <w:rsid w:val="006D2993"/>
    <w:rsid w:val="006D3E70"/>
    <w:rsid w:val="006D5146"/>
    <w:rsid w:val="006D797C"/>
    <w:rsid w:val="006E01F3"/>
    <w:rsid w:val="006E0294"/>
    <w:rsid w:val="006E427A"/>
    <w:rsid w:val="006F54AD"/>
    <w:rsid w:val="006F765B"/>
    <w:rsid w:val="00702F3F"/>
    <w:rsid w:val="00710F5A"/>
    <w:rsid w:val="00713220"/>
    <w:rsid w:val="007145ED"/>
    <w:rsid w:val="007159C8"/>
    <w:rsid w:val="0072257D"/>
    <w:rsid w:val="00723005"/>
    <w:rsid w:val="0072624C"/>
    <w:rsid w:val="0072655F"/>
    <w:rsid w:val="00727B52"/>
    <w:rsid w:val="00731400"/>
    <w:rsid w:val="00732051"/>
    <w:rsid w:val="00737413"/>
    <w:rsid w:val="00740D96"/>
    <w:rsid w:val="00741374"/>
    <w:rsid w:val="00742833"/>
    <w:rsid w:val="00742E43"/>
    <w:rsid w:val="00744BE2"/>
    <w:rsid w:val="007461B8"/>
    <w:rsid w:val="00751204"/>
    <w:rsid w:val="007567F8"/>
    <w:rsid w:val="0076260A"/>
    <w:rsid w:val="00766851"/>
    <w:rsid w:val="0078017B"/>
    <w:rsid w:val="00783282"/>
    <w:rsid w:val="00791569"/>
    <w:rsid w:val="0079207C"/>
    <w:rsid w:val="00797154"/>
    <w:rsid w:val="007A0C0D"/>
    <w:rsid w:val="007A3F10"/>
    <w:rsid w:val="007A42A6"/>
    <w:rsid w:val="007B7C50"/>
    <w:rsid w:val="007C089B"/>
    <w:rsid w:val="007D184B"/>
    <w:rsid w:val="007E1A4D"/>
    <w:rsid w:val="007E27E4"/>
    <w:rsid w:val="007E3CB0"/>
    <w:rsid w:val="007E7CE0"/>
    <w:rsid w:val="007F02B8"/>
    <w:rsid w:val="007F160D"/>
    <w:rsid w:val="007F4839"/>
    <w:rsid w:val="007F59BF"/>
    <w:rsid w:val="00800465"/>
    <w:rsid w:val="008021AE"/>
    <w:rsid w:val="00804FC4"/>
    <w:rsid w:val="00805633"/>
    <w:rsid w:val="00806172"/>
    <w:rsid w:val="00811425"/>
    <w:rsid w:val="00815042"/>
    <w:rsid w:val="00815F62"/>
    <w:rsid w:val="00823D1F"/>
    <w:rsid w:val="00825455"/>
    <w:rsid w:val="008260B9"/>
    <w:rsid w:val="00831426"/>
    <w:rsid w:val="008318AC"/>
    <w:rsid w:val="00836CFF"/>
    <w:rsid w:val="008401B8"/>
    <w:rsid w:val="008424E6"/>
    <w:rsid w:val="00845144"/>
    <w:rsid w:val="008460F8"/>
    <w:rsid w:val="00851DB9"/>
    <w:rsid w:val="0085620E"/>
    <w:rsid w:val="00861E37"/>
    <w:rsid w:val="00867136"/>
    <w:rsid w:val="00871516"/>
    <w:rsid w:val="008723BF"/>
    <w:rsid w:val="008724A6"/>
    <w:rsid w:val="00874164"/>
    <w:rsid w:val="00877833"/>
    <w:rsid w:val="0088101B"/>
    <w:rsid w:val="00891CFC"/>
    <w:rsid w:val="008925E6"/>
    <w:rsid w:val="00893B0F"/>
    <w:rsid w:val="008A0A3A"/>
    <w:rsid w:val="008A52B1"/>
    <w:rsid w:val="008B19DD"/>
    <w:rsid w:val="008B4752"/>
    <w:rsid w:val="008B4803"/>
    <w:rsid w:val="008B4B84"/>
    <w:rsid w:val="008B5218"/>
    <w:rsid w:val="008C10B5"/>
    <w:rsid w:val="008C2E8D"/>
    <w:rsid w:val="008C3F94"/>
    <w:rsid w:val="008C44FD"/>
    <w:rsid w:val="008C7E8D"/>
    <w:rsid w:val="008D0C56"/>
    <w:rsid w:val="008D29F9"/>
    <w:rsid w:val="008D4620"/>
    <w:rsid w:val="008D516C"/>
    <w:rsid w:val="008D6760"/>
    <w:rsid w:val="008E0B3C"/>
    <w:rsid w:val="008E1B51"/>
    <w:rsid w:val="008E3829"/>
    <w:rsid w:val="008E5CAA"/>
    <w:rsid w:val="008E6150"/>
    <w:rsid w:val="008E65C4"/>
    <w:rsid w:val="008F1FE7"/>
    <w:rsid w:val="008F47F2"/>
    <w:rsid w:val="008F4D1C"/>
    <w:rsid w:val="008F571B"/>
    <w:rsid w:val="0090484E"/>
    <w:rsid w:val="00905A8F"/>
    <w:rsid w:val="00911617"/>
    <w:rsid w:val="00912652"/>
    <w:rsid w:val="009131B7"/>
    <w:rsid w:val="009135FD"/>
    <w:rsid w:val="00914766"/>
    <w:rsid w:val="00923372"/>
    <w:rsid w:val="00923805"/>
    <w:rsid w:val="009267A0"/>
    <w:rsid w:val="00927194"/>
    <w:rsid w:val="0092777E"/>
    <w:rsid w:val="00932C96"/>
    <w:rsid w:val="00935519"/>
    <w:rsid w:val="00937E9D"/>
    <w:rsid w:val="00940CD5"/>
    <w:rsid w:val="009466B6"/>
    <w:rsid w:val="0094783C"/>
    <w:rsid w:val="00954EC3"/>
    <w:rsid w:val="00961591"/>
    <w:rsid w:val="00964241"/>
    <w:rsid w:val="00966467"/>
    <w:rsid w:val="00966DED"/>
    <w:rsid w:val="00970411"/>
    <w:rsid w:val="00971B23"/>
    <w:rsid w:val="009772C3"/>
    <w:rsid w:val="009812F9"/>
    <w:rsid w:val="00981C19"/>
    <w:rsid w:val="00982E20"/>
    <w:rsid w:val="0098329D"/>
    <w:rsid w:val="00983CE3"/>
    <w:rsid w:val="009854A0"/>
    <w:rsid w:val="0098661B"/>
    <w:rsid w:val="00990048"/>
    <w:rsid w:val="009A159E"/>
    <w:rsid w:val="009A1798"/>
    <w:rsid w:val="009A1A00"/>
    <w:rsid w:val="009A580E"/>
    <w:rsid w:val="009A5C0E"/>
    <w:rsid w:val="009B10F1"/>
    <w:rsid w:val="009B2EDF"/>
    <w:rsid w:val="009B5964"/>
    <w:rsid w:val="009B611A"/>
    <w:rsid w:val="009B63B3"/>
    <w:rsid w:val="009B7132"/>
    <w:rsid w:val="009B76C7"/>
    <w:rsid w:val="009C281C"/>
    <w:rsid w:val="009C3F03"/>
    <w:rsid w:val="009C48CB"/>
    <w:rsid w:val="009C4970"/>
    <w:rsid w:val="009C680A"/>
    <w:rsid w:val="009E618E"/>
    <w:rsid w:val="009E6352"/>
    <w:rsid w:val="009F4AFF"/>
    <w:rsid w:val="00A00137"/>
    <w:rsid w:val="00A04417"/>
    <w:rsid w:val="00A064D6"/>
    <w:rsid w:val="00A06707"/>
    <w:rsid w:val="00A11B26"/>
    <w:rsid w:val="00A246FC"/>
    <w:rsid w:val="00A24958"/>
    <w:rsid w:val="00A312CA"/>
    <w:rsid w:val="00A34908"/>
    <w:rsid w:val="00A362E7"/>
    <w:rsid w:val="00A40C83"/>
    <w:rsid w:val="00A41D17"/>
    <w:rsid w:val="00A427A3"/>
    <w:rsid w:val="00A43CDA"/>
    <w:rsid w:val="00A441CF"/>
    <w:rsid w:val="00A443AB"/>
    <w:rsid w:val="00A45CC4"/>
    <w:rsid w:val="00A46DB7"/>
    <w:rsid w:val="00A46E3A"/>
    <w:rsid w:val="00A56F83"/>
    <w:rsid w:val="00A60AD8"/>
    <w:rsid w:val="00A638B0"/>
    <w:rsid w:val="00A65C42"/>
    <w:rsid w:val="00A72834"/>
    <w:rsid w:val="00A7514F"/>
    <w:rsid w:val="00A774C6"/>
    <w:rsid w:val="00A808E6"/>
    <w:rsid w:val="00A81F7B"/>
    <w:rsid w:val="00A8543A"/>
    <w:rsid w:val="00A87AF6"/>
    <w:rsid w:val="00A91CBB"/>
    <w:rsid w:val="00A93F11"/>
    <w:rsid w:val="00A9569C"/>
    <w:rsid w:val="00AA0016"/>
    <w:rsid w:val="00AB04B8"/>
    <w:rsid w:val="00AB0DB5"/>
    <w:rsid w:val="00AB170E"/>
    <w:rsid w:val="00AB55B7"/>
    <w:rsid w:val="00AB67E8"/>
    <w:rsid w:val="00AB69B4"/>
    <w:rsid w:val="00AB7929"/>
    <w:rsid w:val="00AC40E9"/>
    <w:rsid w:val="00AC5432"/>
    <w:rsid w:val="00AD11D3"/>
    <w:rsid w:val="00AD2BA6"/>
    <w:rsid w:val="00AD70C1"/>
    <w:rsid w:val="00AE26AD"/>
    <w:rsid w:val="00AE6262"/>
    <w:rsid w:val="00AF19A3"/>
    <w:rsid w:val="00AF2D68"/>
    <w:rsid w:val="00AF43E6"/>
    <w:rsid w:val="00B01F71"/>
    <w:rsid w:val="00B0261F"/>
    <w:rsid w:val="00B03E23"/>
    <w:rsid w:val="00B0508C"/>
    <w:rsid w:val="00B0570F"/>
    <w:rsid w:val="00B06C2F"/>
    <w:rsid w:val="00B102AC"/>
    <w:rsid w:val="00B177A8"/>
    <w:rsid w:val="00B206DD"/>
    <w:rsid w:val="00B21DC7"/>
    <w:rsid w:val="00B21F70"/>
    <w:rsid w:val="00B22FD1"/>
    <w:rsid w:val="00B233C1"/>
    <w:rsid w:val="00B24CD3"/>
    <w:rsid w:val="00B2637B"/>
    <w:rsid w:val="00B30F41"/>
    <w:rsid w:val="00B32DB4"/>
    <w:rsid w:val="00B335F7"/>
    <w:rsid w:val="00B34C9F"/>
    <w:rsid w:val="00B35D30"/>
    <w:rsid w:val="00B36D0B"/>
    <w:rsid w:val="00B40CE5"/>
    <w:rsid w:val="00B4307D"/>
    <w:rsid w:val="00B43103"/>
    <w:rsid w:val="00B446AA"/>
    <w:rsid w:val="00B45278"/>
    <w:rsid w:val="00B4781E"/>
    <w:rsid w:val="00B50586"/>
    <w:rsid w:val="00B53B16"/>
    <w:rsid w:val="00B54AA5"/>
    <w:rsid w:val="00B54D94"/>
    <w:rsid w:val="00B55DCA"/>
    <w:rsid w:val="00B55E2C"/>
    <w:rsid w:val="00B56E61"/>
    <w:rsid w:val="00B66B4F"/>
    <w:rsid w:val="00B71011"/>
    <w:rsid w:val="00B71F15"/>
    <w:rsid w:val="00B74408"/>
    <w:rsid w:val="00B7710C"/>
    <w:rsid w:val="00B81EDF"/>
    <w:rsid w:val="00B823D2"/>
    <w:rsid w:val="00B839B5"/>
    <w:rsid w:val="00B84B08"/>
    <w:rsid w:val="00B93BBF"/>
    <w:rsid w:val="00B94295"/>
    <w:rsid w:val="00B94E7E"/>
    <w:rsid w:val="00B94FCD"/>
    <w:rsid w:val="00B96486"/>
    <w:rsid w:val="00BA1F6D"/>
    <w:rsid w:val="00BA530D"/>
    <w:rsid w:val="00BB6383"/>
    <w:rsid w:val="00BC41E2"/>
    <w:rsid w:val="00BC57D7"/>
    <w:rsid w:val="00BC6AB3"/>
    <w:rsid w:val="00BD0F4E"/>
    <w:rsid w:val="00BD3C44"/>
    <w:rsid w:val="00BD3CA1"/>
    <w:rsid w:val="00BD6FC2"/>
    <w:rsid w:val="00BD7F28"/>
    <w:rsid w:val="00BE5B0F"/>
    <w:rsid w:val="00BF6228"/>
    <w:rsid w:val="00C000B0"/>
    <w:rsid w:val="00C01AA3"/>
    <w:rsid w:val="00C03A17"/>
    <w:rsid w:val="00C03F76"/>
    <w:rsid w:val="00C077CE"/>
    <w:rsid w:val="00C15309"/>
    <w:rsid w:val="00C1619E"/>
    <w:rsid w:val="00C20235"/>
    <w:rsid w:val="00C203A5"/>
    <w:rsid w:val="00C2275A"/>
    <w:rsid w:val="00C25BF2"/>
    <w:rsid w:val="00C279F7"/>
    <w:rsid w:val="00C34F5F"/>
    <w:rsid w:val="00C35A24"/>
    <w:rsid w:val="00C37E28"/>
    <w:rsid w:val="00C4069B"/>
    <w:rsid w:val="00C40FE1"/>
    <w:rsid w:val="00C43570"/>
    <w:rsid w:val="00C44421"/>
    <w:rsid w:val="00C4772E"/>
    <w:rsid w:val="00C47B9A"/>
    <w:rsid w:val="00C569C9"/>
    <w:rsid w:val="00C56A6E"/>
    <w:rsid w:val="00C57C41"/>
    <w:rsid w:val="00C63E68"/>
    <w:rsid w:val="00C67737"/>
    <w:rsid w:val="00C76E5B"/>
    <w:rsid w:val="00C77E4B"/>
    <w:rsid w:val="00C813E0"/>
    <w:rsid w:val="00C81CEF"/>
    <w:rsid w:val="00C9205C"/>
    <w:rsid w:val="00CA13C6"/>
    <w:rsid w:val="00CA50BF"/>
    <w:rsid w:val="00CA6FB7"/>
    <w:rsid w:val="00CB24C2"/>
    <w:rsid w:val="00CB262B"/>
    <w:rsid w:val="00CB3C81"/>
    <w:rsid w:val="00CB4C92"/>
    <w:rsid w:val="00CC0BBB"/>
    <w:rsid w:val="00CC317B"/>
    <w:rsid w:val="00CC46D2"/>
    <w:rsid w:val="00CC678D"/>
    <w:rsid w:val="00CD1ED1"/>
    <w:rsid w:val="00CE0392"/>
    <w:rsid w:val="00CE28AA"/>
    <w:rsid w:val="00CE4188"/>
    <w:rsid w:val="00CE4B9A"/>
    <w:rsid w:val="00CE4EB9"/>
    <w:rsid w:val="00CE6ADD"/>
    <w:rsid w:val="00CF699F"/>
    <w:rsid w:val="00CF7DD8"/>
    <w:rsid w:val="00D000AD"/>
    <w:rsid w:val="00D0093B"/>
    <w:rsid w:val="00D00D99"/>
    <w:rsid w:val="00D053D8"/>
    <w:rsid w:val="00D079BA"/>
    <w:rsid w:val="00D116FD"/>
    <w:rsid w:val="00D119DB"/>
    <w:rsid w:val="00D123B8"/>
    <w:rsid w:val="00D16FEA"/>
    <w:rsid w:val="00D22AC4"/>
    <w:rsid w:val="00D23F21"/>
    <w:rsid w:val="00D2420E"/>
    <w:rsid w:val="00D244D1"/>
    <w:rsid w:val="00D25B08"/>
    <w:rsid w:val="00D31190"/>
    <w:rsid w:val="00D33320"/>
    <w:rsid w:val="00D35F7F"/>
    <w:rsid w:val="00D430B2"/>
    <w:rsid w:val="00D4736A"/>
    <w:rsid w:val="00D533DB"/>
    <w:rsid w:val="00D57EBD"/>
    <w:rsid w:val="00D60C06"/>
    <w:rsid w:val="00D61F6A"/>
    <w:rsid w:val="00D6455A"/>
    <w:rsid w:val="00D6495C"/>
    <w:rsid w:val="00D64BCC"/>
    <w:rsid w:val="00D66910"/>
    <w:rsid w:val="00D74494"/>
    <w:rsid w:val="00D75D51"/>
    <w:rsid w:val="00D76C09"/>
    <w:rsid w:val="00D8158C"/>
    <w:rsid w:val="00D81F98"/>
    <w:rsid w:val="00D82822"/>
    <w:rsid w:val="00D82AA7"/>
    <w:rsid w:val="00D92D13"/>
    <w:rsid w:val="00D93C44"/>
    <w:rsid w:val="00DA44D3"/>
    <w:rsid w:val="00DA4805"/>
    <w:rsid w:val="00DB211F"/>
    <w:rsid w:val="00DB697D"/>
    <w:rsid w:val="00DB6F08"/>
    <w:rsid w:val="00DC0A98"/>
    <w:rsid w:val="00DC1195"/>
    <w:rsid w:val="00DC1D4D"/>
    <w:rsid w:val="00DC4852"/>
    <w:rsid w:val="00DC7352"/>
    <w:rsid w:val="00DD08E8"/>
    <w:rsid w:val="00DD0EA5"/>
    <w:rsid w:val="00DD5E84"/>
    <w:rsid w:val="00DD5FB0"/>
    <w:rsid w:val="00DE19B3"/>
    <w:rsid w:val="00DE3DBC"/>
    <w:rsid w:val="00DE49F1"/>
    <w:rsid w:val="00DE6A57"/>
    <w:rsid w:val="00DE7108"/>
    <w:rsid w:val="00DF3DBD"/>
    <w:rsid w:val="00DF7265"/>
    <w:rsid w:val="00DF7EE9"/>
    <w:rsid w:val="00E01A74"/>
    <w:rsid w:val="00E03271"/>
    <w:rsid w:val="00E036F6"/>
    <w:rsid w:val="00E16782"/>
    <w:rsid w:val="00E16983"/>
    <w:rsid w:val="00E16D3B"/>
    <w:rsid w:val="00E20981"/>
    <w:rsid w:val="00E212FC"/>
    <w:rsid w:val="00E21B59"/>
    <w:rsid w:val="00E21F59"/>
    <w:rsid w:val="00E23973"/>
    <w:rsid w:val="00E24354"/>
    <w:rsid w:val="00E26BDB"/>
    <w:rsid w:val="00E32CDE"/>
    <w:rsid w:val="00E34254"/>
    <w:rsid w:val="00E4118F"/>
    <w:rsid w:val="00E41A01"/>
    <w:rsid w:val="00E43592"/>
    <w:rsid w:val="00E44A18"/>
    <w:rsid w:val="00E44F09"/>
    <w:rsid w:val="00E52417"/>
    <w:rsid w:val="00E5773F"/>
    <w:rsid w:val="00E6069A"/>
    <w:rsid w:val="00E616BE"/>
    <w:rsid w:val="00E65D45"/>
    <w:rsid w:val="00E67DFB"/>
    <w:rsid w:val="00E7646A"/>
    <w:rsid w:val="00E84DF3"/>
    <w:rsid w:val="00E85F0B"/>
    <w:rsid w:val="00E95252"/>
    <w:rsid w:val="00EB2819"/>
    <w:rsid w:val="00EB551F"/>
    <w:rsid w:val="00EB5E12"/>
    <w:rsid w:val="00EB69EC"/>
    <w:rsid w:val="00EB7B1E"/>
    <w:rsid w:val="00EC0C4A"/>
    <w:rsid w:val="00EC147F"/>
    <w:rsid w:val="00EC568D"/>
    <w:rsid w:val="00ED1AC6"/>
    <w:rsid w:val="00ED5911"/>
    <w:rsid w:val="00EE13A3"/>
    <w:rsid w:val="00EE2A31"/>
    <w:rsid w:val="00EE42BE"/>
    <w:rsid w:val="00EE4CC6"/>
    <w:rsid w:val="00EE4E25"/>
    <w:rsid w:val="00EE5263"/>
    <w:rsid w:val="00EE54E2"/>
    <w:rsid w:val="00EE5AD4"/>
    <w:rsid w:val="00EE5F5F"/>
    <w:rsid w:val="00EF0645"/>
    <w:rsid w:val="00EF2C54"/>
    <w:rsid w:val="00EF33B3"/>
    <w:rsid w:val="00EF398A"/>
    <w:rsid w:val="00F00B3E"/>
    <w:rsid w:val="00F00BD1"/>
    <w:rsid w:val="00F02C23"/>
    <w:rsid w:val="00F03C4A"/>
    <w:rsid w:val="00F04FB7"/>
    <w:rsid w:val="00F06AF1"/>
    <w:rsid w:val="00F11F3C"/>
    <w:rsid w:val="00F1611A"/>
    <w:rsid w:val="00F2004B"/>
    <w:rsid w:val="00F33BE8"/>
    <w:rsid w:val="00F40764"/>
    <w:rsid w:val="00F4510C"/>
    <w:rsid w:val="00F5028A"/>
    <w:rsid w:val="00F509D2"/>
    <w:rsid w:val="00F51577"/>
    <w:rsid w:val="00F538E0"/>
    <w:rsid w:val="00F54CA0"/>
    <w:rsid w:val="00F55506"/>
    <w:rsid w:val="00F60607"/>
    <w:rsid w:val="00F60FD8"/>
    <w:rsid w:val="00F61D6E"/>
    <w:rsid w:val="00F67A82"/>
    <w:rsid w:val="00F713A9"/>
    <w:rsid w:val="00F7190A"/>
    <w:rsid w:val="00F744FD"/>
    <w:rsid w:val="00F83A38"/>
    <w:rsid w:val="00F84644"/>
    <w:rsid w:val="00F85745"/>
    <w:rsid w:val="00F90A8B"/>
    <w:rsid w:val="00F96080"/>
    <w:rsid w:val="00F96EEF"/>
    <w:rsid w:val="00FA2ED1"/>
    <w:rsid w:val="00FA33EE"/>
    <w:rsid w:val="00FA37D2"/>
    <w:rsid w:val="00FB1668"/>
    <w:rsid w:val="00FB3698"/>
    <w:rsid w:val="00FB3C18"/>
    <w:rsid w:val="00FC1E8E"/>
    <w:rsid w:val="00FC20D1"/>
    <w:rsid w:val="00FC4A27"/>
    <w:rsid w:val="00FD4AB3"/>
    <w:rsid w:val="00FE15D7"/>
    <w:rsid w:val="00FE47D4"/>
    <w:rsid w:val="00FE58DB"/>
    <w:rsid w:val="00FE60C4"/>
    <w:rsid w:val="00FE65CE"/>
    <w:rsid w:val="00FE6FFC"/>
    <w:rsid w:val="00FE7D6C"/>
    <w:rsid w:val="00FF05EE"/>
    <w:rsid w:val="00FF0C9C"/>
    <w:rsid w:val="00FF12C2"/>
    <w:rsid w:val="00FF1EEB"/>
    <w:rsid w:val="00FF366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nhideWhenUsed="0"/>
    <w:lsdException w:name="caption" w:locked="1" w:uiPriority="0" w:qFormat="1"/>
    <w:lsdException w:name="annotation reference" w:locked="1" w:semiHidden="0" w:uiPriority="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BD6"/>
    <w:rPr>
      <w:rFonts w:eastAsia="Times New Roman"/>
      <w:sz w:val="24"/>
      <w:szCs w:val="24"/>
    </w:rPr>
  </w:style>
  <w:style w:type="paragraph" w:styleId="Heading2">
    <w:name w:val="heading 2"/>
    <w:basedOn w:val="Normal"/>
    <w:link w:val="Heading2Char"/>
    <w:uiPriority w:val="99"/>
    <w:qFormat/>
    <w:rsid w:val="009A5C0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A5C0E"/>
    <w:rPr>
      <w:rFonts w:eastAsia="Times New Roman" w:cs="Times New Roman"/>
      <w:b/>
      <w:bCs/>
      <w:sz w:val="36"/>
      <w:szCs w:val="36"/>
    </w:rPr>
  </w:style>
  <w:style w:type="paragraph" w:styleId="Footer">
    <w:name w:val="footer"/>
    <w:basedOn w:val="Normal"/>
    <w:link w:val="FooterChar"/>
    <w:uiPriority w:val="99"/>
    <w:rsid w:val="004D7BD6"/>
    <w:pPr>
      <w:tabs>
        <w:tab w:val="center" w:pos="4320"/>
        <w:tab w:val="right" w:pos="8640"/>
      </w:tabs>
    </w:pPr>
  </w:style>
  <w:style w:type="character" w:customStyle="1" w:styleId="FooterChar">
    <w:name w:val="Footer Char"/>
    <w:basedOn w:val="DefaultParagraphFont"/>
    <w:link w:val="Footer"/>
    <w:uiPriority w:val="99"/>
    <w:locked/>
    <w:rsid w:val="004D7BD6"/>
    <w:rPr>
      <w:rFonts w:eastAsia="Times New Roman" w:cs="Times New Roman"/>
      <w:sz w:val="24"/>
      <w:szCs w:val="24"/>
    </w:rPr>
  </w:style>
  <w:style w:type="character" w:styleId="PageNumber">
    <w:name w:val="page number"/>
    <w:basedOn w:val="DefaultParagraphFont"/>
    <w:uiPriority w:val="99"/>
    <w:rsid w:val="004D7BD6"/>
    <w:rPr>
      <w:rFonts w:cs="Times New Roman"/>
    </w:rPr>
  </w:style>
  <w:style w:type="paragraph" w:styleId="ListParagraph">
    <w:name w:val="List Paragraph"/>
    <w:basedOn w:val="Normal"/>
    <w:uiPriority w:val="99"/>
    <w:qFormat/>
    <w:rsid w:val="004D7BD6"/>
    <w:pPr>
      <w:spacing w:after="200"/>
      <w:ind w:left="720"/>
      <w:contextualSpacing/>
    </w:pPr>
    <w:rPr>
      <w:rFonts w:eastAsia="Calibri"/>
      <w:sz w:val="28"/>
      <w:szCs w:val="28"/>
    </w:rPr>
  </w:style>
  <w:style w:type="paragraph" w:styleId="BodyTextIndent2">
    <w:name w:val="Body Text Indent 2"/>
    <w:basedOn w:val="Normal"/>
    <w:link w:val="BodyTextIndent2Char"/>
    <w:uiPriority w:val="99"/>
    <w:rsid w:val="004D7BD6"/>
    <w:pPr>
      <w:spacing w:after="120" w:line="480" w:lineRule="auto"/>
      <w:ind w:left="360"/>
    </w:pPr>
    <w:rPr>
      <w:sz w:val="28"/>
      <w:szCs w:val="28"/>
    </w:rPr>
  </w:style>
  <w:style w:type="character" w:customStyle="1" w:styleId="BodyTextIndent2Char">
    <w:name w:val="Body Text Indent 2 Char"/>
    <w:basedOn w:val="DefaultParagraphFont"/>
    <w:link w:val="BodyTextIndent2"/>
    <w:uiPriority w:val="99"/>
    <w:locked/>
    <w:rsid w:val="004D7BD6"/>
    <w:rPr>
      <w:rFonts w:eastAsia="Times New Roman" w:cs="Times New Roman"/>
      <w:sz w:val="28"/>
      <w:szCs w:val="28"/>
    </w:rPr>
  </w:style>
  <w:style w:type="paragraph" w:customStyle="1" w:styleId="ColorfulList-Accent11">
    <w:name w:val="Colorful List - Accent 11"/>
    <w:basedOn w:val="Normal"/>
    <w:uiPriority w:val="99"/>
    <w:rsid w:val="004D7BD6"/>
    <w:pPr>
      <w:spacing w:after="200"/>
      <w:ind w:left="720"/>
      <w:contextualSpacing/>
    </w:pPr>
    <w:rPr>
      <w:rFonts w:eastAsia="Calibri"/>
      <w:sz w:val="28"/>
    </w:rPr>
  </w:style>
  <w:style w:type="character" w:styleId="CommentReference">
    <w:name w:val="annotation reference"/>
    <w:basedOn w:val="DefaultParagraphFont"/>
    <w:uiPriority w:val="99"/>
    <w:rsid w:val="004D7BD6"/>
    <w:rPr>
      <w:rFonts w:cs="Times New Roman"/>
      <w:sz w:val="16"/>
      <w:szCs w:val="16"/>
    </w:rPr>
  </w:style>
  <w:style w:type="paragraph" w:styleId="CommentText">
    <w:name w:val="annotation text"/>
    <w:basedOn w:val="Normal"/>
    <w:link w:val="CommentTextChar"/>
    <w:uiPriority w:val="99"/>
    <w:rsid w:val="004D7BD6"/>
    <w:rPr>
      <w:sz w:val="20"/>
      <w:szCs w:val="20"/>
    </w:rPr>
  </w:style>
  <w:style w:type="character" w:customStyle="1" w:styleId="CommentTextChar">
    <w:name w:val="Comment Text Char"/>
    <w:basedOn w:val="DefaultParagraphFont"/>
    <w:link w:val="CommentText"/>
    <w:uiPriority w:val="99"/>
    <w:locked/>
    <w:rsid w:val="004D7BD6"/>
    <w:rPr>
      <w:rFonts w:eastAsia="Times New Roman" w:cs="Times New Roman"/>
      <w:sz w:val="20"/>
      <w:szCs w:val="20"/>
    </w:rPr>
  </w:style>
  <w:style w:type="paragraph" w:styleId="BalloonText">
    <w:name w:val="Balloon Text"/>
    <w:basedOn w:val="Normal"/>
    <w:link w:val="BalloonTextChar"/>
    <w:uiPriority w:val="99"/>
    <w:semiHidden/>
    <w:rsid w:val="004D7B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7BD6"/>
    <w:rPr>
      <w:rFonts w:ascii="Tahoma" w:hAnsi="Tahoma" w:cs="Tahoma"/>
      <w:sz w:val="16"/>
      <w:szCs w:val="16"/>
    </w:rPr>
  </w:style>
  <w:style w:type="paragraph" w:styleId="FootnoteText">
    <w:name w:val="footnote text"/>
    <w:basedOn w:val="Normal"/>
    <w:link w:val="FootnoteTextChar"/>
    <w:uiPriority w:val="99"/>
    <w:semiHidden/>
    <w:rsid w:val="008F1FE7"/>
    <w:rPr>
      <w:sz w:val="20"/>
      <w:szCs w:val="20"/>
    </w:rPr>
  </w:style>
  <w:style w:type="character" w:customStyle="1" w:styleId="FootnoteTextChar">
    <w:name w:val="Footnote Text Char"/>
    <w:basedOn w:val="DefaultParagraphFont"/>
    <w:link w:val="FootnoteText"/>
    <w:uiPriority w:val="99"/>
    <w:semiHidden/>
    <w:locked/>
    <w:rsid w:val="008F1FE7"/>
    <w:rPr>
      <w:rFonts w:eastAsia="Times New Roman" w:cs="Times New Roman"/>
      <w:sz w:val="20"/>
      <w:szCs w:val="20"/>
    </w:rPr>
  </w:style>
  <w:style w:type="paragraph" w:styleId="NormalWeb">
    <w:name w:val="Normal (Web)"/>
    <w:basedOn w:val="Normal"/>
    <w:link w:val="NormalWebChar"/>
    <w:uiPriority w:val="99"/>
    <w:rsid w:val="008F1FE7"/>
    <w:pPr>
      <w:spacing w:before="100" w:beforeAutospacing="1" w:after="115"/>
    </w:pPr>
    <w:rPr>
      <w:szCs w:val="20"/>
    </w:rPr>
  </w:style>
  <w:style w:type="character" w:customStyle="1" w:styleId="NormalWebChar">
    <w:name w:val="Normal (Web) Char"/>
    <w:link w:val="NormalWeb"/>
    <w:uiPriority w:val="99"/>
    <w:locked/>
    <w:rsid w:val="008F1FE7"/>
    <w:rPr>
      <w:rFonts w:eastAsia="Times New Roman"/>
      <w:sz w:val="24"/>
    </w:rPr>
  </w:style>
  <w:style w:type="character" w:customStyle="1" w:styleId="Normal1">
    <w:name w:val="Normal1"/>
    <w:uiPriority w:val="99"/>
    <w:rsid w:val="008F1FE7"/>
    <w:rPr>
      <w:color w:val="FF0000"/>
      <w:sz w:val="28"/>
      <w:lang w:val="pt-BR"/>
    </w:rPr>
  </w:style>
  <w:style w:type="character" w:styleId="FootnoteReference">
    <w:name w:val="footnote reference"/>
    <w:basedOn w:val="DefaultParagraphFont"/>
    <w:uiPriority w:val="99"/>
    <w:semiHidden/>
    <w:rsid w:val="00401F17"/>
    <w:rPr>
      <w:rFonts w:cs="Times New Roman"/>
      <w:vertAlign w:val="superscript"/>
    </w:rPr>
  </w:style>
  <w:style w:type="paragraph" w:styleId="BodyTextIndent">
    <w:name w:val="Body Text Indent"/>
    <w:basedOn w:val="Normal"/>
    <w:link w:val="BodyTextIndentChar"/>
    <w:uiPriority w:val="99"/>
    <w:semiHidden/>
    <w:rsid w:val="007E1A4D"/>
    <w:pPr>
      <w:spacing w:after="120"/>
      <w:ind w:left="360"/>
    </w:pPr>
  </w:style>
  <w:style w:type="character" w:customStyle="1" w:styleId="BodyTextIndentChar">
    <w:name w:val="Body Text Indent Char"/>
    <w:basedOn w:val="DefaultParagraphFont"/>
    <w:link w:val="BodyTextIndent"/>
    <w:uiPriority w:val="99"/>
    <w:semiHidden/>
    <w:locked/>
    <w:rsid w:val="007E1A4D"/>
    <w:rPr>
      <w:rFonts w:eastAsia="Times New Roman" w:cs="Times New Roman"/>
      <w:sz w:val="24"/>
      <w:szCs w:val="24"/>
    </w:rPr>
  </w:style>
  <w:style w:type="character" w:styleId="Emphasis">
    <w:name w:val="Emphasis"/>
    <w:basedOn w:val="DefaultParagraphFont"/>
    <w:uiPriority w:val="99"/>
    <w:qFormat/>
    <w:rsid w:val="007E1A4D"/>
    <w:rPr>
      <w:rFonts w:cs="Times New Roman"/>
      <w:i/>
      <w:iCs/>
    </w:rPr>
  </w:style>
  <w:style w:type="character" w:customStyle="1" w:styleId="apple-converted-space">
    <w:name w:val="apple-converted-space"/>
    <w:basedOn w:val="DefaultParagraphFont"/>
    <w:uiPriority w:val="99"/>
    <w:rsid w:val="007E1A4D"/>
    <w:rPr>
      <w:rFonts w:cs="Times New Roman"/>
    </w:rPr>
  </w:style>
  <w:style w:type="paragraph" w:customStyle="1" w:styleId="western">
    <w:name w:val="western"/>
    <w:basedOn w:val="Normal"/>
    <w:uiPriority w:val="99"/>
    <w:rsid w:val="007F59BF"/>
    <w:rPr>
      <w:rFonts w:ascii="Arial Unicode MS" w:eastAsia="Arial Unicode MS" w:hAnsi="Arial Unicode MS" w:cs="Arial Unicode MS"/>
    </w:rPr>
  </w:style>
  <w:style w:type="paragraph" w:customStyle="1" w:styleId="CharCharCharChar">
    <w:name w:val="Char Char Char Char"/>
    <w:basedOn w:val="Normal"/>
    <w:uiPriority w:val="99"/>
    <w:semiHidden/>
    <w:rsid w:val="00FE15D7"/>
    <w:pPr>
      <w:pageBreakBefore/>
      <w:spacing w:before="100" w:beforeAutospacing="1" w:after="100" w:afterAutospacing="1"/>
    </w:pPr>
    <w:rPr>
      <w:rFonts w:ascii="Tahoma" w:hAnsi="Tahoma"/>
      <w:sz w:val="20"/>
      <w:szCs w:val="20"/>
    </w:rPr>
  </w:style>
  <w:style w:type="paragraph" w:customStyle="1" w:styleId="CharCharChar">
    <w:name w:val="Char Char Char"/>
    <w:basedOn w:val="Normal"/>
    <w:next w:val="Normal"/>
    <w:autoRedefine/>
    <w:uiPriority w:val="99"/>
    <w:semiHidden/>
    <w:rsid w:val="00214AE5"/>
    <w:pPr>
      <w:spacing w:before="120" w:after="120" w:line="312" w:lineRule="auto"/>
    </w:pPr>
    <w:rPr>
      <w:rFonts w:eastAsia="Calibri"/>
      <w:sz w:val="28"/>
      <w:szCs w:val="28"/>
    </w:rPr>
  </w:style>
  <w:style w:type="paragraph" w:customStyle="1" w:styleId="CharCharChar1">
    <w:name w:val="Char Char Char1"/>
    <w:basedOn w:val="Normal"/>
    <w:next w:val="Normal"/>
    <w:autoRedefine/>
    <w:uiPriority w:val="99"/>
    <w:semiHidden/>
    <w:rsid w:val="00E16782"/>
    <w:pPr>
      <w:spacing w:before="120" w:after="120" w:line="312" w:lineRule="auto"/>
    </w:pPr>
    <w:rPr>
      <w:sz w:val="28"/>
      <w:szCs w:val="28"/>
    </w:rPr>
  </w:style>
  <w:style w:type="paragraph" w:styleId="Revision">
    <w:name w:val="Revision"/>
    <w:hidden/>
    <w:uiPriority w:val="99"/>
    <w:semiHidden/>
    <w:rsid w:val="002E374D"/>
    <w:rPr>
      <w:rFonts w:eastAsia="Times New Roman"/>
      <w:sz w:val="24"/>
      <w:szCs w:val="24"/>
    </w:rPr>
  </w:style>
  <w:style w:type="paragraph" w:customStyle="1" w:styleId="CharChar2">
    <w:name w:val="Char Char2"/>
    <w:basedOn w:val="Normal"/>
    <w:semiHidden/>
    <w:rsid w:val="00F713A9"/>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unhideWhenUsed/>
    <w:rsid w:val="00A808E6"/>
    <w:pPr>
      <w:tabs>
        <w:tab w:val="center" w:pos="4680"/>
        <w:tab w:val="right" w:pos="9360"/>
      </w:tabs>
    </w:pPr>
  </w:style>
  <w:style w:type="character" w:customStyle="1" w:styleId="HeaderChar">
    <w:name w:val="Header Char"/>
    <w:basedOn w:val="DefaultParagraphFont"/>
    <w:link w:val="Header"/>
    <w:uiPriority w:val="99"/>
    <w:rsid w:val="00A808E6"/>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footer" w:locked="1" w:semiHidden="0" w:unhideWhenUsed="0"/>
    <w:lsdException w:name="caption" w:locked="1" w:uiPriority="0" w:qFormat="1"/>
    <w:lsdException w:name="annotation reference" w:locked="1" w:semiHidden="0" w:uiPriority="0" w:unhideWhenUsed="0"/>
    <w:lsdException w:name="page number"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BD6"/>
    <w:rPr>
      <w:rFonts w:eastAsia="Times New Roman"/>
      <w:sz w:val="24"/>
      <w:szCs w:val="24"/>
    </w:rPr>
  </w:style>
  <w:style w:type="paragraph" w:styleId="Heading2">
    <w:name w:val="heading 2"/>
    <w:basedOn w:val="Normal"/>
    <w:link w:val="Heading2Char"/>
    <w:uiPriority w:val="99"/>
    <w:qFormat/>
    <w:rsid w:val="009A5C0E"/>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A5C0E"/>
    <w:rPr>
      <w:rFonts w:eastAsia="Times New Roman" w:cs="Times New Roman"/>
      <w:b/>
      <w:bCs/>
      <w:sz w:val="36"/>
      <w:szCs w:val="36"/>
    </w:rPr>
  </w:style>
  <w:style w:type="paragraph" w:styleId="Footer">
    <w:name w:val="footer"/>
    <w:basedOn w:val="Normal"/>
    <w:link w:val="FooterChar"/>
    <w:uiPriority w:val="99"/>
    <w:rsid w:val="004D7BD6"/>
    <w:pPr>
      <w:tabs>
        <w:tab w:val="center" w:pos="4320"/>
        <w:tab w:val="right" w:pos="8640"/>
      </w:tabs>
    </w:pPr>
  </w:style>
  <w:style w:type="character" w:customStyle="1" w:styleId="FooterChar">
    <w:name w:val="Footer Char"/>
    <w:basedOn w:val="DefaultParagraphFont"/>
    <w:link w:val="Footer"/>
    <w:uiPriority w:val="99"/>
    <w:locked/>
    <w:rsid w:val="004D7BD6"/>
    <w:rPr>
      <w:rFonts w:eastAsia="Times New Roman" w:cs="Times New Roman"/>
      <w:sz w:val="24"/>
      <w:szCs w:val="24"/>
    </w:rPr>
  </w:style>
  <w:style w:type="character" w:styleId="PageNumber">
    <w:name w:val="page number"/>
    <w:basedOn w:val="DefaultParagraphFont"/>
    <w:uiPriority w:val="99"/>
    <w:rsid w:val="004D7BD6"/>
    <w:rPr>
      <w:rFonts w:cs="Times New Roman"/>
    </w:rPr>
  </w:style>
  <w:style w:type="paragraph" w:styleId="ListParagraph">
    <w:name w:val="List Paragraph"/>
    <w:basedOn w:val="Normal"/>
    <w:uiPriority w:val="99"/>
    <w:qFormat/>
    <w:rsid w:val="004D7BD6"/>
    <w:pPr>
      <w:spacing w:after="200"/>
      <w:ind w:left="720"/>
      <w:contextualSpacing/>
    </w:pPr>
    <w:rPr>
      <w:rFonts w:eastAsia="Calibri"/>
      <w:sz w:val="28"/>
      <w:szCs w:val="28"/>
    </w:rPr>
  </w:style>
  <w:style w:type="paragraph" w:styleId="BodyTextIndent2">
    <w:name w:val="Body Text Indent 2"/>
    <w:basedOn w:val="Normal"/>
    <w:link w:val="BodyTextIndent2Char"/>
    <w:uiPriority w:val="99"/>
    <w:rsid w:val="004D7BD6"/>
    <w:pPr>
      <w:spacing w:after="120" w:line="480" w:lineRule="auto"/>
      <w:ind w:left="360"/>
    </w:pPr>
    <w:rPr>
      <w:sz w:val="28"/>
      <w:szCs w:val="28"/>
    </w:rPr>
  </w:style>
  <w:style w:type="character" w:customStyle="1" w:styleId="BodyTextIndent2Char">
    <w:name w:val="Body Text Indent 2 Char"/>
    <w:basedOn w:val="DefaultParagraphFont"/>
    <w:link w:val="BodyTextIndent2"/>
    <w:uiPriority w:val="99"/>
    <w:locked/>
    <w:rsid w:val="004D7BD6"/>
    <w:rPr>
      <w:rFonts w:eastAsia="Times New Roman" w:cs="Times New Roman"/>
      <w:sz w:val="28"/>
      <w:szCs w:val="28"/>
    </w:rPr>
  </w:style>
  <w:style w:type="paragraph" w:customStyle="1" w:styleId="ColorfulList-Accent11">
    <w:name w:val="Colorful List - Accent 11"/>
    <w:basedOn w:val="Normal"/>
    <w:uiPriority w:val="99"/>
    <w:rsid w:val="004D7BD6"/>
    <w:pPr>
      <w:spacing w:after="200"/>
      <w:ind w:left="720"/>
      <w:contextualSpacing/>
    </w:pPr>
    <w:rPr>
      <w:rFonts w:eastAsia="Calibri"/>
      <w:sz w:val="28"/>
    </w:rPr>
  </w:style>
  <w:style w:type="character" w:styleId="CommentReference">
    <w:name w:val="annotation reference"/>
    <w:basedOn w:val="DefaultParagraphFont"/>
    <w:uiPriority w:val="99"/>
    <w:rsid w:val="004D7BD6"/>
    <w:rPr>
      <w:rFonts w:cs="Times New Roman"/>
      <w:sz w:val="16"/>
      <w:szCs w:val="16"/>
    </w:rPr>
  </w:style>
  <w:style w:type="paragraph" w:styleId="CommentText">
    <w:name w:val="annotation text"/>
    <w:basedOn w:val="Normal"/>
    <w:link w:val="CommentTextChar"/>
    <w:uiPriority w:val="99"/>
    <w:rsid w:val="004D7BD6"/>
    <w:rPr>
      <w:sz w:val="20"/>
      <w:szCs w:val="20"/>
    </w:rPr>
  </w:style>
  <w:style w:type="character" w:customStyle="1" w:styleId="CommentTextChar">
    <w:name w:val="Comment Text Char"/>
    <w:basedOn w:val="DefaultParagraphFont"/>
    <w:link w:val="CommentText"/>
    <w:uiPriority w:val="99"/>
    <w:locked/>
    <w:rsid w:val="004D7BD6"/>
    <w:rPr>
      <w:rFonts w:eastAsia="Times New Roman" w:cs="Times New Roman"/>
      <w:sz w:val="20"/>
      <w:szCs w:val="20"/>
    </w:rPr>
  </w:style>
  <w:style w:type="paragraph" w:styleId="BalloonText">
    <w:name w:val="Balloon Text"/>
    <w:basedOn w:val="Normal"/>
    <w:link w:val="BalloonTextChar"/>
    <w:uiPriority w:val="99"/>
    <w:semiHidden/>
    <w:rsid w:val="004D7BD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D7BD6"/>
    <w:rPr>
      <w:rFonts w:ascii="Tahoma" w:hAnsi="Tahoma" w:cs="Tahoma"/>
      <w:sz w:val="16"/>
      <w:szCs w:val="16"/>
    </w:rPr>
  </w:style>
  <w:style w:type="paragraph" w:styleId="FootnoteText">
    <w:name w:val="footnote text"/>
    <w:basedOn w:val="Normal"/>
    <w:link w:val="FootnoteTextChar"/>
    <w:uiPriority w:val="99"/>
    <w:semiHidden/>
    <w:rsid w:val="008F1FE7"/>
    <w:rPr>
      <w:sz w:val="20"/>
      <w:szCs w:val="20"/>
    </w:rPr>
  </w:style>
  <w:style w:type="character" w:customStyle="1" w:styleId="FootnoteTextChar">
    <w:name w:val="Footnote Text Char"/>
    <w:basedOn w:val="DefaultParagraphFont"/>
    <w:link w:val="FootnoteText"/>
    <w:uiPriority w:val="99"/>
    <w:semiHidden/>
    <w:locked/>
    <w:rsid w:val="008F1FE7"/>
    <w:rPr>
      <w:rFonts w:eastAsia="Times New Roman" w:cs="Times New Roman"/>
      <w:sz w:val="20"/>
      <w:szCs w:val="20"/>
    </w:rPr>
  </w:style>
  <w:style w:type="paragraph" w:styleId="NormalWeb">
    <w:name w:val="Normal (Web)"/>
    <w:basedOn w:val="Normal"/>
    <w:link w:val="NormalWebChar"/>
    <w:uiPriority w:val="99"/>
    <w:rsid w:val="008F1FE7"/>
    <w:pPr>
      <w:spacing w:before="100" w:beforeAutospacing="1" w:after="115"/>
    </w:pPr>
    <w:rPr>
      <w:szCs w:val="20"/>
    </w:rPr>
  </w:style>
  <w:style w:type="character" w:customStyle="1" w:styleId="NormalWebChar">
    <w:name w:val="Normal (Web) Char"/>
    <w:link w:val="NormalWeb"/>
    <w:uiPriority w:val="99"/>
    <w:locked/>
    <w:rsid w:val="008F1FE7"/>
    <w:rPr>
      <w:rFonts w:eastAsia="Times New Roman"/>
      <w:sz w:val="24"/>
    </w:rPr>
  </w:style>
  <w:style w:type="character" w:customStyle="1" w:styleId="Normal1">
    <w:name w:val="Normal1"/>
    <w:uiPriority w:val="99"/>
    <w:rsid w:val="008F1FE7"/>
    <w:rPr>
      <w:color w:val="FF0000"/>
      <w:sz w:val="28"/>
      <w:lang w:val="pt-BR"/>
    </w:rPr>
  </w:style>
  <w:style w:type="character" w:styleId="FootnoteReference">
    <w:name w:val="footnote reference"/>
    <w:basedOn w:val="DefaultParagraphFont"/>
    <w:uiPriority w:val="99"/>
    <w:semiHidden/>
    <w:rsid w:val="00401F17"/>
    <w:rPr>
      <w:rFonts w:cs="Times New Roman"/>
      <w:vertAlign w:val="superscript"/>
    </w:rPr>
  </w:style>
  <w:style w:type="paragraph" w:styleId="BodyTextIndent">
    <w:name w:val="Body Text Indent"/>
    <w:basedOn w:val="Normal"/>
    <w:link w:val="BodyTextIndentChar"/>
    <w:uiPriority w:val="99"/>
    <w:semiHidden/>
    <w:rsid w:val="007E1A4D"/>
    <w:pPr>
      <w:spacing w:after="120"/>
      <w:ind w:left="360"/>
    </w:pPr>
  </w:style>
  <w:style w:type="character" w:customStyle="1" w:styleId="BodyTextIndentChar">
    <w:name w:val="Body Text Indent Char"/>
    <w:basedOn w:val="DefaultParagraphFont"/>
    <w:link w:val="BodyTextIndent"/>
    <w:uiPriority w:val="99"/>
    <w:semiHidden/>
    <w:locked/>
    <w:rsid w:val="007E1A4D"/>
    <w:rPr>
      <w:rFonts w:eastAsia="Times New Roman" w:cs="Times New Roman"/>
      <w:sz w:val="24"/>
      <w:szCs w:val="24"/>
    </w:rPr>
  </w:style>
  <w:style w:type="character" w:styleId="Emphasis">
    <w:name w:val="Emphasis"/>
    <w:basedOn w:val="DefaultParagraphFont"/>
    <w:uiPriority w:val="99"/>
    <w:qFormat/>
    <w:rsid w:val="007E1A4D"/>
    <w:rPr>
      <w:rFonts w:cs="Times New Roman"/>
      <w:i/>
      <w:iCs/>
    </w:rPr>
  </w:style>
  <w:style w:type="character" w:customStyle="1" w:styleId="apple-converted-space">
    <w:name w:val="apple-converted-space"/>
    <w:basedOn w:val="DefaultParagraphFont"/>
    <w:uiPriority w:val="99"/>
    <w:rsid w:val="007E1A4D"/>
    <w:rPr>
      <w:rFonts w:cs="Times New Roman"/>
    </w:rPr>
  </w:style>
  <w:style w:type="paragraph" w:customStyle="1" w:styleId="western">
    <w:name w:val="western"/>
    <w:basedOn w:val="Normal"/>
    <w:uiPriority w:val="99"/>
    <w:rsid w:val="007F59BF"/>
    <w:rPr>
      <w:rFonts w:ascii="Arial Unicode MS" w:eastAsia="Arial Unicode MS" w:hAnsi="Arial Unicode MS" w:cs="Arial Unicode MS"/>
    </w:rPr>
  </w:style>
  <w:style w:type="paragraph" w:customStyle="1" w:styleId="CharCharCharChar">
    <w:name w:val="Char Char Char Char"/>
    <w:basedOn w:val="Normal"/>
    <w:uiPriority w:val="99"/>
    <w:semiHidden/>
    <w:rsid w:val="00FE15D7"/>
    <w:pPr>
      <w:pageBreakBefore/>
      <w:spacing w:before="100" w:beforeAutospacing="1" w:after="100" w:afterAutospacing="1"/>
    </w:pPr>
    <w:rPr>
      <w:rFonts w:ascii="Tahoma" w:hAnsi="Tahoma"/>
      <w:sz w:val="20"/>
      <w:szCs w:val="20"/>
    </w:rPr>
  </w:style>
  <w:style w:type="paragraph" w:customStyle="1" w:styleId="CharCharChar">
    <w:name w:val="Char Char Char"/>
    <w:basedOn w:val="Normal"/>
    <w:next w:val="Normal"/>
    <w:autoRedefine/>
    <w:uiPriority w:val="99"/>
    <w:semiHidden/>
    <w:rsid w:val="00214AE5"/>
    <w:pPr>
      <w:spacing w:before="120" w:after="120" w:line="312" w:lineRule="auto"/>
    </w:pPr>
    <w:rPr>
      <w:rFonts w:eastAsia="Calibri"/>
      <w:sz w:val="28"/>
      <w:szCs w:val="28"/>
    </w:rPr>
  </w:style>
  <w:style w:type="paragraph" w:customStyle="1" w:styleId="CharCharChar1">
    <w:name w:val="Char Char Char1"/>
    <w:basedOn w:val="Normal"/>
    <w:next w:val="Normal"/>
    <w:autoRedefine/>
    <w:uiPriority w:val="99"/>
    <w:semiHidden/>
    <w:rsid w:val="00E16782"/>
    <w:pPr>
      <w:spacing w:before="120" w:after="120" w:line="312" w:lineRule="auto"/>
    </w:pPr>
    <w:rPr>
      <w:sz w:val="28"/>
      <w:szCs w:val="28"/>
    </w:rPr>
  </w:style>
  <w:style w:type="paragraph" w:styleId="Revision">
    <w:name w:val="Revision"/>
    <w:hidden/>
    <w:uiPriority w:val="99"/>
    <w:semiHidden/>
    <w:rsid w:val="002E374D"/>
    <w:rPr>
      <w:rFonts w:eastAsia="Times New Roman"/>
      <w:sz w:val="24"/>
      <w:szCs w:val="24"/>
    </w:rPr>
  </w:style>
  <w:style w:type="paragraph" w:customStyle="1" w:styleId="CharChar2">
    <w:name w:val="Char Char2"/>
    <w:basedOn w:val="Normal"/>
    <w:semiHidden/>
    <w:rsid w:val="00F713A9"/>
    <w:pPr>
      <w:pageBreakBefore/>
      <w:spacing w:before="100" w:beforeAutospacing="1" w:after="100" w:afterAutospacing="1"/>
    </w:pPr>
    <w:rPr>
      <w:rFonts w:ascii="Tahoma" w:hAnsi="Tahoma"/>
      <w:sz w:val="20"/>
      <w:szCs w:val="20"/>
    </w:rPr>
  </w:style>
  <w:style w:type="paragraph" w:styleId="Header">
    <w:name w:val="header"/>
    <w:basedOn w:val="Normal"/>
    <w:link w:val="HeaderChar"/>
    <w:uiPriority w:val="99"/>
    <w:unhideWhenUsed/>
    <w:rsid w:val="00A808E6"/>
    <w:pPr>
      <w:tabs>
        <w:tab w:val="center" w:pos="4680"/>
        <w:tab w:val="right" w:pos="9360"/>
      </w:tabs>
    </w:pPr>
  </w:style>
  <w:style w:type="character" w:customStyle="1" w:styleId="HeaderChar">
    <w:name w:val="Header Char"/>
    <w:basedOn w:val="DefaultParagraphFont"/>
    <w:link w:val="Header"/>
    <w:uiPriority w:val="99"/>
    <w:rsid w:val="00A808E6"/>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336346">
      <w:bodyDiv w:val="1"/>
      <w:marLeft w:val="0"/>
      <w:marRight w:val="0"/>
      <w:marTop w:val="0"/>
      <w:marBottom w:val="0"/>
      <w:divBdr>
        <w:top w:val="none" w:sz="0" w:space="0" w:color="auto"/>
        <w:left w:val="none" w:sz="0" w:space="0" w:color="auto"/>
        <w:bottom w:val="none" w:sz="0" w:space="0" w:color="auto"/>
        <w:right w:val="none" w:sz="0" w:space="0" w:color="auto"/>
      </w:divBdr>
    </w:div>
    <w:div w:id="1150249934">
      <w:bodyDiv w:val="1"/>
      <w:marLeft w:val="0"/>
      <w:marRight w:val="0"/>
      <w:marTop w:val="0"/>
      <w:marBottom w:val="0"/>
      <w:divBdr>
        <w:top w:val="none" w:sz="0" w:space="0" w:color="auto"/>
        <w:left w:val="none" w:sz="0" w:space="0" w:color="auto"/>
        <w:bottom w:val="none" w:sz="0" w:space="0" w:color="auto"/>
        <w:right w:val="none" w:sz="0" w:space="0" w:color="auto"/>
      </w:divBdr>
    </w:div>
    <w:div w:id="1890650279">
      <w:bodyDiv w:val="1"/>
      <w:marLeft w:val="0"/>
      <w:marRight w:val="0"/>
      <w:marTop w:val="0"/>
      <w:marBottom w:val="0"/>
      <w:divBdr>
        <w:top w:val="none" w:sz="0" w:space="0" w:color="auto"/>
        <w:left w:val="none" w:sz="0" w:space="0" w:color="auto"/>
        <w:bottom w:val="none" w:sz="0" w:space="0" w:color="auto"/>
        <w:right w:val="none" w:sz="0" w:space="0" w:color="auto"/>
      </w:divBdr>
    </w:div>
    <w:div w:id="1996957312">
      <w:marLeft w:val="0"/>
      <w:marRight w:val="0"/>
      <w:marTop w:val="0"/>
      <w:marBottom w:val="0"/>
      <w:divBdr>
        <w:top w:val="none" w:sz="0" w:space="0" w:color="auto"/>
        <w:left w:val="none" w:sz="0" w:space="0" w:color="auto"/>
        <w:bottom w:val="none" w:sz="0" w:space="0" w:color="auto"/>
        <w:right w:val="none" w:sz="0" w:space="0" w:color="auto"/>
      </w:divBdr>
      <w:divsChild>
        <w:div w:id="1996957314">
          <w:marLeft w:val="0"/>
          <w:marRight w:val="0"/>
          <w:marTop w:val="0"/>
          <w:marBottom w:val="0"/>
          <w:divBdr>
            <w:top w:val="none" w:sz="0" w:space="0" w:color="auto"/>
            <w:left w:val="none" w:sz="0" w:space="0" w:color="auto"/>
            <w:bottom w:val="none" w:sz="0" w:space="0" w:color="auto"/>
            <w:right w:val="none" w:sz="0" w:space="0" w:color="auto"/>
          </w:divBdr>
        </w:div>
        <w:div w:id="1996957318">
          <w:marLeft w:val="0"/>
          <w:marRight w:val="0"/>
          <w:marTop w:val="0"/>
          <w:marBottom w:val="0"/>
          <w:divBdr>
            <w:top w:val="none" w:sz="0" w:space="0" w:color="auto"/>
            <w:left w:val="none" w:sz="0" w:space="0" w:color="auto"/>
            <w:bottom w:val="none" w:sz="0" w:space="0" w:color="auto"/>
            <w:right w:val="none" w:sz="0" w:space="0" w:color="auto"/>
          </w:divBdr>
        </w:div>
      </w:divsChild>
    </w:div>
    <w:div w:id="1996957313">
      <w:marLeft w:val="0"/>
      <w:marRight w:val="0"/>
      <w:marTop w:val="0"/>
      <w:marBottom w:val="0"/>
      <w:divBdr>
        <w:top w:val="none" w:sz="0" w:space="0" w:color="auto"/>
        <w:left w:val="none" w:sz="0" w:space="0" w:color="auto"/>
        <w:bottom w:val="none" w:sz="0" w:space="0" w:color="auto"/>
        <w:right w:val="none" w:sz="0" w:space="0" w:color="auto"/>
      </w:divBdr>
    </w:div>
    <w:div w:id="1996957315">
      <w:marLeft w:val="0"/>
      <w:marRight w:val="0"/>
      <w:marTop w:val="0"/>
      <w:marBottom w:val="0"/>
      <w:divBdr>
        <w:top w:val="none" w:sz="0" w:space="0" w:color="auto"/>
        <w:left w:val="none" w:sz="0" w:space="0" w:color="auto"/>
        <w:bottom w:val="none" w:sz="0" w:space="0" w:color="auto"/>
        <w:right w:val="none" w:sz="0" w:space="0" w:color="auto"/>
      </w:divBdr>
      <w:divsChild>
        <w:div w:id="1996957320">
          <w:marLeft w:val="0"/>
          <w:marRight w:val="0"/>
          <w:marTop w:val="0"/>
          <w:marBottom w:val="0"/>
          <w:divBdr>
            <w:top w:val="none" w:sz="0" w:space="0" w:color="auto"/>
            <w:left w:val="none" w:sz="0" w:space="0" w:color="auto"/>
            <w:bottom w:val="none" w:sz="0" w:space="0" w:color="auto"/>
            <w:right w:val="none" w:sz="0" w:space="0" w:color="auto"/>
          </w:divBdr>
        </w:div>
        <w:div w:id="1996957321">
          <w:marLeft w:val="0"/>
          <w:marRight w:val="0"/>
          <w:marTop w:val="0"/>
          <w:marBottom w:val="0"/>
          <w:divBdr>
            <w:top w:val="none" w:sz="0" w:space="0" w:color="auto"/>
            <w:left w:val="none" w:sz="0" w:space="0" w:color="auto"/>
            <w:bottom w:val="none" w:sz="0" w:space="0" w:color="auto"/>
            <w:right w:val="none" w:sz="0" w:space="0" w:color="auto"/>
          </w:divBdr>
        </w:div>
      </w:divsChild>
    </w:div>
    <w:div w:id="1996957316">
      <w:marLeft w:val="0"/>
      <w:marRight w:val="0"/>
      <w:marTop w:val="0"/>
      <w:marBottom w:val="0"/>
      <w:divBdr>
        <w:top w:val="none" w:sz="0" w:space="0" w:color="auto"/>
        <w:left w:val="none" w:sz="0" w:space="0" w:color="auto"/>
        <w:bottom w:val="none" w:sz="0" w:space="0" w:color="auto"/>
        <w:right w:val="none" w:sz="0" w:space="0" w:color="auto"/>
      </w:divBdr>
    </w:div>
    <w:div w:id="1996957317">
      <w:marLeft w:val="0"/>
      <w:marRight w:val="0"/>
      <w:marTop w:val="0"/>
      <w:marBottom w:val="0"/>
      <w:divBdr>
        <w:top w:val="none" w:sz="0" w:space="0" w:color="auto"/>
        <w:left w:val="none" w:sz="0" w:space="0" w:color="auto"/>
        <w:bottom w:val="none" w:sz="0" w:space="0" w:color="auto"/>
        <w:right w:val="none" w:sz="0" w:space="0" w:color="auto"/>
      </w:divBdr>
    </w:div>
    <w:div w:id="19969573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F2E555-750E-48C5-BCAF-498D0B0D5E98}">
  <ds:schemaRefs>
    <ds:schemaRef ds:uri="http://schemas.openxmlformats.org/officeDocument/2006/bibliography"/>
  </ds:schemaRefs>
</ds:datastoreItem>
</file>

<file path=customXml/itemProps2.xml><?xml version="1.0" encoding="utf-8"?>
<ds:datastoreItem xmlns:ds="http://schemas.openxmlformats.org/officeDocument/2006/customXml" ds:itemID="{31FC4721-63EF-409C-94C6-9DD33480EC2E}"/>
</file>

<file path=customXml/itemProps3.xml><?xml version="1.0" encoding="utf-8"?>
<ds:datastoreItem xmlns:ds="http://schemas.openxmlformats.org/officeDocument/2006/customXml" ds:itemID="{DAD7664E-20A0-4DC2-9286-6D7CD6578CDB}"/>
</file>

<file path=customXml/itemProps4.xml><?xml version="1.0" encoding="utf-8"?>
<ds:datastoreItem xmlns:ds="http://schemas.openxmlformats.org/officeDocument/2006/customXml" ds:itemID="{354A81C5-82CA-43C4-A3D0-48F6D439273B}"/>
</file>

<file path=docProps/app.xml><?xml version="1.0" encoding="utf-8"?>
<Properties xmlns="http://schemas.openxmlformats.org/officeDocument/2006/extended-properties" xmlns:vt="http://schemas.openxmlformats.org/officeDocument/2006/docPropsVTypes">
  <Template>Normal.dotm</Template>
  <TotalTime>23</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 Van Linh</dc:creator>
  <cp:lastModifiedBy>Pham Thi Ngoc Oanh</cp:lastModifiedBy>
  <cp:revision>7</cp:revision>
  <cp:lastPrinted>2023-12-05T07:44:00Z</cp:lastPrinted>
  <dcterms:created xsi:type="dcterms:W3CDTF">2023-12-05T07:29:00Z</dcterms:created>
  <dcterms:modified xsi:type="dcterms:W3CDTF">2023-12-05T07:53:00Z</dcterms:modified>
</cp:coreProperties>
</file>